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B83" w:rsidRDefault="00440739" w:rsidP="00FD1B8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p>
    <w:p w:rsidR="00A3751C" w:rsidRPr="00A3751C" w:rsidRDefault="00A3751C" w:rsidP="00A3751C">
      <w:pPr>
        <w:shd w:val="clear" w:color="auto" w:fill="EEEEEE"/>
        <w:spacing w:line="240" w:lineRule="auto"/>
        <w:jc w:val="center"/>
        <w:rPr>
          <w:rFonts w:ascii="Tahoma" w:eastAsia="Times New Roman" w:hAnsi="Tahoma" w:cs="Tahoma"/>
          <w:b/>
          <w:bCs/>
          <w:color w:val="000000"/>
          <w:sz w:val="21"/>
          <w:szCs w:val="21"/>
        </w:rPr>
      </w:pPr>
      <w:r w:rsidRPr="00A3751C">
        <w:rPr>
          <w:rFonts w:ascii="Tahoma" w:eastAsia="Times New Roman" w:hAnsi="Tahoma" w:cs="Tahoma"/>
          <w:b/>
          <w:bCs/>
          <w:color w:val="000000"/>
          <w:sz w:val="21"/>
          <w:szCs w:val="21"/>
        </w:rPr>
        <w:t>Рейтинг государственных и муниципальных услуг в электронной форме</w:t>
      </w:r>
    </w:p>
    <w:p w:rsidR="00A3751C" w:rsidRPr="00A3751C" w:rsidRDefault="00A3751C" w:rsidP="00A3751C">
      <w:pPr>
        <w:shd w:val="clear" w:color="auto" w:fill="EEEEEE"/>
        <w:spacing w:line="240" w:lineRule="auto"/>
        <w:rPr>
          <w:rFonts w:ascii="Tahoma" w:eastAsia="Times New Roman" w:hAnsi="Tahoma" w:cs="Tahoma"/>
          <w:b/>
          <w:bCs/>
          <w:color w:val="000000"/>
          <w:sz w:val="21"/>
          <w:szCs w:val="21"/>
        </w:rPr>
      </w:pPr>
      <w:r w:rsidRPr="00A3751C">
        <w:rPr>
          <w:rFonts w:ascii="Tahoma" w:eastAsia="Times New Roman" w:hAnsi="Tahoma" w:cs="Tahoma"/>
          <w:b/>
          <w:bCs/>
          <w:color w:val="000000"/>
          <w:sz w:val="21"/>
          <w:szCs w:val="21"/>
        </w:rPr>
        <w:t>Рейтинг государственных и муниципальных услуг в электронной форме</w:t>
      </w:r>
    </w:p>
    <w:tbl>
      <w:tblPr>
        <w:tblW w:w="0" w:type="auto"/>
        <w:tblCellSpacing w:w="15" w:type="dxa"/>
        <w:tblCellMar>
          <w:left w:w="0" w:type="dxa"/>
          <w:right w:w="0" w:type="dxa"/>
        </w:tblCellMar>
        <w:tblLook w:val="04A0"/>
      </w:tblPr>
      <w:tblGrid>
        <w:gridCol w:w="1755"/>
        <w:gridCol w:w="7810"/>
      </w:tblGrid>
      <w:tr w:rsidR="00A3751C" w:rsidRPr="00A3751C" w:rsidTr="00A3751C">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drawing>
                <wp:inline distT="0" distB="0" distL="0" distR="0">
                  <wp:extent cx="952500" cy="1019175"/>
                  <wp:effectExtent l="19050" t="0" r="0" b="0"/>
                  <wp:docPr id="1" name="Рисунок 1" descr="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1"/>
                          <pic:cNvPicPr>
                            <a:picLocks noChangeAspect="1" noChangeArrowheads="1"/>
                          </pic:cNvPicPr>
                        </pic:nvPicPr>
                        <pic:blipFill>
                          <a:blip r:embed="rId4"/>
                          <a:srcRect/>
                          <a:stretch>
                            <a:fillRect/>
                          </a:stretch>
                        </pic:blipFill>
                        <pic:spPr bwMode="auto">
                          <a:xfrm>
                            <a:off x="0" y="0"/>
                            <a:ext cx="952500" cy="1019175"/>
                          </a:xfrm>
                          <a:prstGeom prst="rect">
                            <a:avLst/>
                          </a:prstGeom>
                          <a:noFill/>
                          <a:ln w="9525">
                            <a:noFill/>
                            <a:miter lim="800000"/>
                            <a:headEnd/>
                            <a:tailEnd/>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sidRPr="00A3751C">
              <w:rPr>
                <w:rFonts w:ascii="Verdana" w:eastAsia="Times New Roman" w:hAnsi="Verdana" w:cs="Times New Roman"/>
                <w:i/>
                <w:iCs/>
                <w:color w:val="993300"/>
                <w:sz w:val="27"/>
              </w:rPr>
              <w:t>Проверка и оплата штрафов ГИБДД</w:t>
            </w:r>
            <w:r w:rsidRPr="00A3751C">
              <w:rPr>
                <w:rFonts w:ascii="Verdana" w:eastAsia="Times New Roman" w:hAnsi="Verdana" w:cs="Times New Roman"/>
                <w:color w:val="993300"/>
                <w:sz w:val="27"/>
                <w:szCs w:val="27"/>
              </w:rPr>
              <w:t>.</w:t>
            </w:r>
            <w:r w:rsidRPr="00A3751C">
              <w:rPr>
                <w:rFonts w:ascii="Tahoma" w:eastAsia="Times New Roman" w:hAnsi="Tahoma" w:cs="Tahoma"/>
                <w:color w:val="333333"/>
                <w:sz w:val="20"/>
                <w:szCs w:val="20"/>
              </w:rPr>
              <w:t xml:space="preserve"> По номеру водительского удостоверения, а также номеру транспортного средства можно получить исчерпывающую информацию о штрафах. Система позволяет, как распечатать квитанцию, так и оплатить штрафы </w:t>
            </w:r>
            <w:proofErr w:type="spellStart"/>
            <w:r w:rsidRPr="00A3751C">
              <w:rPr>
                <w:rFonts w:ascii="Tahoma" w:eastAsia="Times New Roman" w:hAnsi="Tahoma" w:cs="Tahoma"/>
                <w:color w:val="333333"/>
                <w:sz w:val="20"/>
                <w:szCs w:val="20"/>
              </w:rPr>
              <w:t>онлайн</w:t>
            </w:r>
            <w:proofErr w:type="spellEnd"/>
            <w:r w:rsidRPr="00A3751C">
              <w:rPr>
                <w:rFonts w:ascii="Tahoma" w:eastAsia="Times New Roman" w:hAnsi="Tahoma" w:cs="Tahoma"/>
                <w:color w:val="333333"/>
                <w:sz w:val="20"/>
                <w:szCs w:val="20"/>
              </w:rPr>
              <w:t>.</w:t>
            </w:r>
            <w:r w:rsidRPr="00A3751C">
              <w:rPr>
                <w:rFonts w:ascii="Verdana" w:eastAsia="Times New Roman" w:hAnsi="Verdana" w:cs="Times New Roman"/>
                <w:color w:val="000000"/>
                <w:sz w:val="15"/>
                <w:szCs w:val="15"/>
              </w:rPr>
              <w:t> </w:t>
            </w:r>
          </w:p>
        </w:tc>
      </w:tr>
      <w:tr w:rsidR="00A3751C" w:rsidRPr="00A3751C" w:rsidTr="00A3751C">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drawing>
                <wp:inline distT="0" distB="0" distL="0" distR="0">
                  <wp:extent cx="904875" cy="1038225"/>
                  <wp:effectExtent l="19050" t="0" r="9525" b="0"/>
                  <wp:docPr id="2" name="Рисунок 2" descr="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2"/>
                          <pic:cNvPicPr>
                            <a:picLocks noChangeAspect="1" noChangeArrowheads="1"/>
                          </pic:cNvPicPr>
                        </pic:nvPicPr>
                        <pic:blipFill>
                          <a:blip r:embed="rId5"/>
                          <a:srcRect/>
                          <a:stretch>
                            <a:fillRect/>
                          </a:stretch>
                        </pic:blipFill>
                        <pic:spPr bwMode="auto">
                          <a:xfrm>
                            <a:off x="0" y="0"/>
                            <a:ext cx="904875" cy="1038225"/>
                          </a:xfrm>
                          <a:prstGeom prst="rect">
                            <a:avLst/>
                          </a:prstGeom>
                          <a:noFill/>
                          <a:ln w="9525">
                            <a:noFill/>
                            <a:miter lim="800000"/>
                            <a:headEnd/>
                            <a:tailEnd/>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sidRPr="00A3751C">
              <w:rPr>
                <w:rFonts w:ascii="Verdana" w:eastAsia="Times New Roman" w:hAnsi="Verdana" w:cs="Times New Roman"/>
                <w:i/>
                <w:iCs/>
                <w:color w:val="993300"/>
                <w:sz w:val="27"/>
              </w:rPr>
              <w:t>Электронная запись на прием к врачу.</w:t>
            </w:r>
            <w:r w:rsidRPr="00A3751C">
              <w:rPr>
                <w:rFonts w:ascii="Tahoma" w:eastAsia="Times New Roman" w:hAnsi="Tahoma" w:cs="Tahoma"/>
                <w:color w:val="333333"/>
                <w:sz w:val="20"/>
                <w:szCs w:val="20"/>
              </w:rPr>
              <w:t> После входа в личный кабинет гражданин выбирает соответствующую опцию в общем перечне услуг сайта. Далее ему предстоит выбрать местное лечебное учреждение, которое он планирует посетить. Также следует ввести номер страхового полиса. Перед пользователем появится окно, где ему будет предложено выбрать наиболее удобное время посещения доктора и подходящего доктора. После того, как сообщение с заявкой для записи на прием будет отправлено, гражданин получит сообщение о приеме заявки.</w:t>
            </w:r>
          </w:p>
        </w:tc>
      </w:tr>
      <w:tr w:rsidR="00A3751C" w:rsidRPr="00A3751C" w:rsidTr="00A3751C">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drawing>
                <wp:inline distT="0" distB="0" distL="0" distR="0">
                  <wp:extent cx="904875" cy="1038225"/>
                  <wp:effectExtent l="19050" t="0" r="9525" b="0"/>
                  <wp:docPr id="3" name="Рисунок 3" descr="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2"/>
                          <pic:cNvPicPr>
                            <a:picLocks noChangeAspect="1" noChangeArrowheads="1"/>
                          </pic:cNvPicPr>
                        </pic:nvPicPr>
                        <pic:blipFill>
                          <a:blip r:embed="rId5"/>
                          <a:srcRect/>
                          <a:stretch>
                            <a:fillRect/>
                          </a:stretch>
                        </pic:blipFill>
                        <pic:spPr bwMode="auto">
                          <a:xfrm>
                            <a:off x="0" y="0"/>
                            <a:ext cx="904875" cy="1038225"/>
                          </a:xfrm>
                          <a:prstGeom prst="rect">
                            <a:avLst/>
                          </a:prstGeom>
                          <a:noFill/>
                          <a:ln w="9525">
                            <a:noFill/>
                            <a:miter lim="800000"/>
                            <a:headEnd/>
                            <a:tailEnd/>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sidRPr="00A3751C">
              <w:rPr>
                <w:rFonts w:ascii="Verdana" w:eastAsia="Times New Roman" w:hAnsi="Verdana" w:cs="Times New Roman"/>
                <w:i/>
                <w:iCs/>
                <w:color w:val="993300"/>
                <w:sz w:val="27"/>
              </w:rPr>
              <w:t>Проверка пенсионных накоплений</w:t>
            </w:r>
            <w:r w:rsidRPr="00A3751C">
              <w:rPr>
                <w:rFonts w:ascii="Verdana" w:eastAsia="Times New Roman" w:hAnsi="Verdana" w:cs="Times New Roman"/>
                <w:color w:val="993300"/>
                <w:sz w:val="27"/>
                <w:szCs w:val="27"/>
              </w:rPr>
              <w:t>.</w:t>
            </w:r>
            <w:r w:rsidRPr="00A3751C">
              <w:rPr>
                <w:rFonts w:ascii="Tahoma" w:eastAsia="Times New Roman" w:hAnsi="Tahoma" w:cs="Tahoma"/>
                <w:color w:val="333333"/>
                <w:sz w:val="20"/>
                <w:szCs w:val="20"/>
              </w:rPr>
              <w:t> В течение двух минут пользователь по запросу получает выписку из лицевого счета, открытого в Пенсионном фонде. Результат запроса можно изучить на сайте, а также заказать получение информации по почте или же на зарегистрированный электронный ящик.</w:t>
            </w:r>
          </w:p>
        </w:tc>
      </w:tr>
      <w:tr w:rsidR="00A3751C" w:rsidRPr="00A3751C" w:rsidTr="00A3751C">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drawing>
                <wp:inline distT="0" distB="0" distL="0" distR="0">
                  <wp:extent cx="952500" cy="1019175"/>
                  <wp:effectExtent l="19050" t="0" r="0" b="0"/>
                  <wp:docPr id="4" name="Рисунок 4" descr="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4"/>
                          <pic:cNvPicPr>
                            <a:picLocks noChangeAspect="1" noChangeArrowheads="1"/>
                          </pic:cNvPicPr>
                        </pic:nvPicPr>
                        <pic:blipFill>
                          <a:blip r:embed="rId6"/>
                          <a:srcRect/>
                          <a:stretch>
                            <a:fillRect/>
                          </a:stretch>
                        </pic:blipFill>
                        <pic:spPr bwMode="auto">
                          <a:xfrm>
                            <a:off x="0" y="0"/>
                            <a:ext cx="952500" cy="1019175"/>
                          </a:xfrm>
                          <a:prstGeom prst="rect">
                            <a:avLst/>
                          </a:prstGeom>
                          <a:noFill/>
                          <a:ln w="9525">
                            <a:noFill/>
                            <a:miter lim="800000"/>
                            <a:headEnd/>
                            <a:tailEnd/>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sidRPr="00A3751C">
              <w:rPr>
                <w:rFonts w:ascii="Verdana" w:eastAsia="Times New Roman" w:hAnsi="Verdana" w:cs="Times New Roman"/>
                <w:i/>
                <w:iCs/>
                <w:color w:val="993300"/>
                <w:sz w:val="27"/>
              </w:rPr>
              <w:t>Проверка задолженности по налогам</w:t>
            </w:r>
            <w:r w:rsidRPr="00A3751C">
              <w:rPr>
                <w:rFonts w:ascii="Verdana" w:eastAsia="Times New Roman" w:hAnsi="Verdana" w:cs="Times New Roman"/>
                <w:color w:val="993300"/>
                <w:sz w:val="27"/>
                <w:szCs w:val="27"/>
              </w:rPr>
              <w:t>.</w:t>
            </w:r>
            <w:r w:rsidRPr="00A3751C">
              <w:rPr>
                <w:rFonts w:ascii="Tahoma" w:eastAsia="Times New Roman" w:hAnsi="Tahoma" w:cs="Tahoma"/>
                <w:color w:val="333333"/>
                <w:sz w:val="20"/>
                <w:szCs w:val="20"/>
              </w:rPr>
              <w:t> Отправив соответствующий запрос, можно за 2 минуты получить информацию обо всех неоплаченных налогах и сборах. Кроме того, ФНС предоставляет информацию о порядке исчисления, а также уплаты каждого налога, льготах, правах и обязанностях налогоплательщика.</w:t>
            </w:r>
          </w:p>
        </w:tc>
      </w:tr>
      <w:tr w:rsidR="00A3751C" w:rsidRPr="00A3751C" w:rsidTr="00A3751C">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drawing>
                <wp:inline distT="0" distB="0" distL="0" distR="0">
                  <wp:extent cx="962025" cy="1019175"/>
                  <wp:effectExtent l="19050" t="0" r="9525" b="0"/>
                  <wp:docPr id="5" name="Рисунок 5" descr="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5"/>
                          <pic:cNvPicPr>
                            <a:picLocks noChangeAspect="1" noChangeArrowheads="1"/>
                          </pic:cNvPicPr>
                        </pic:nvPicPr>
                        <pic:blipFill>
                          <a:blip r:embed="rId7"/>
                          <a:srcRect/>
                          <a:stretch>
                            <a:fillRect/>
                          </a:stretch>
                        </pic:blipFill>
                        <pic:spPr bwMode="auto">
                          <a:xfrm>
                            <a:off x="0" y="0"/>
                            <a:ext cx="962025" cy="1019175"/>
                          </a:xfrm>
                          <a:prstGeom prst="rect">
                            <a:avLst/>
                          </a:prstGeom>
                          <a:noFill/>
                          <a:ln w="9525">
                            <a:noFill/>
                            <a:miter lim="800000"/>
                            <a:headEnd/>
                            <a:tailEnd/>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sidRPr="00A3751C">
              <w:rPr>
                <w:rFonts w:ascii="Verdana" w:eastAsia="Times New Roman" w:hAnsi="Verdana" w:cs="Times New Roman"/>
                <w:i/>
                <w:iCs/>
                <w:color w:val="993300"/>
                <w:sz w:val="27"/>
              </w:rPr>
              <w:t>Проверка информации по исполнительным производствам</w:t>
            </w:r>
            <w:r w:rsidRPr="00A3751C">
              <w:rPr>
                <w:rFonts w:ascii="Verdana" w:eastAsia="Times New Roman" w:hAnsi="Verdana" w:cs="Times New Roman"/>
                <w:color w:val="993300"/>
                <w:sz w:val="27"/>
                <w:szCs w:val="27"/>
              </w:rPr>
              <w:t>.</w:t>
            </w:r>
            <w:r w:rsidRPr="00A3751C">
              <w:rPr>
                <w:rFonts w:ascii="Tahoma" w:eastAsia="Times New Roman" w:hAnsi="Tahoma" w:cs="Tahoma"/>
                <w:color w:val="333333"/>
                <w:sz w:val="20"/>
                <w:szCs w:val="20"/>
              </w:rPr>
              <w:t xml:space="preserve"> Через портал </w:t>
            </w:r>
            <w:proofErr w:type="spellStart"/>
            <w:r w:rsidRPr="00A3751C">
              <w:rPr>
                <w:rFonts w:ascii="Tahoma" w:eastAsia="Times New Roman" w:hAnsi="Tahoma" w:cs="Tahoma"/>
                <w:color w:val="333333"/>
                <w:sz w:val="20"/>
                <w:szCs w:val="20"/>
              </w:rPr>
              <w:t>gosuslugi.ru</w:t>
            </w:r>
            <w:proofErr w:type="spellEnd"/>
            <w:r w:rsidRPr="00A3751C">
              <w:rPr>
                <w:rFonts w:ascii="Tahoma" w:eastAsia="Times New Roman" w:hAnsi="Tahoma" w:cs="Tahoma"/>
                <w:color w:val="333333"/>
                <w:sz w:val="20"/>
                <w:szCs w:val="20"/>
              </w:rPr>
              <w:t xml:space="preserve"> Федеральная Служба судебных приставов предоставляет данные по исполнительным производствам в отношении юридических, а также и физических лиц. Услуга предоставляется бесплатно.</w:t>
            </w:r>
          </w:p>
        </w:tc>
      </w:tr>
      <w:tr w:rsidR="00A3751C" w:rsidRPr="00A3751C" w:rsidTr="00A3751C">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drawing>
                <wp:inline distT="0" distB="0" distL="0" distR="0">
                  <wp:extent cx="904875" cy="990600"/>
                  <wp:effectExtent l="19050" t="0" r="9525" b="0"/>
                  <wp:docPr id="6" name="Рисунок 6" descr="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ображение 6"/>
                          <pic:cNvPicPr>
                            <a:picLocks noChangeAspect="1" noChangeArrowheads="1"/>
                          </pic:cNvPicPr>
                        </pic:nvPicPr>
                        <pic:blipFill>
                          <a:blip r:embed="rId8"/>
                          <a:srcRect/>
                          <a:stretch>
                            <a:fillRect/>
                          </a:stretch>
                        </pic:blipFill>
                        <pic:spPr bwMode="auto">
                          <a:xfrm>
                            <a:off x="0" y="0"/>
                            <a:ext cx="904875" cy="990600"/>
                          </a:xfrm>
                          <a:prstGeom prst="rect">
                            <a:avLst/>
                          </a:prstGeom>
                          <a:noFill/>
                          <a:ln w="9525">
                            <a:noFill/>
                            <a:miter lim="800000"/>
                            <a:headEnd/>
                            <a:tailEnd/>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sidRPr="00A3751C">
              <w:rPr>
                <w:rFonts w:ascii="Verdana" w:eastAsia="Times New Roman" w:hAnsi="Verdana" w:cs="Times New Roman"/>
                <w:i/>
                <w:iCs/>
                <w:color w:val="993300"/>
                <w:sz w:val="27"/>
              </w:rPr>
              <w:t>Оформление заграничного паспорта</w:t>
            </w:r>
            <w:r w:rsidRPr="00A3751C">
              <w:rPr>
                <w:rFonts w:ascii="Verdana" w:eastAsia="Times New Roman" w:hAnsi="Verdana" w:cs="Times New Roman"/>
                <w:color w:val="993300"/>
                <w:sz w:val="27"/>
                <w:szCs w:val="27"/>
              </w:rPr>
              <w:t>.</w:t>
            </w:r>
            <w:r w:rsidRPr="00A3751C">
              <w:rPr>
                <w:rFonts w:ascii="Tahoma" w:eastAsia="Times New Roman" w:hAnsi="Tahoma" w:cs="Tahoma"/>
                <w:color w:val="333333"/>
                <w:sz w:val="20"/>
                <w:szCs w:val="20"/>
              </w:rPr>
              <w:t> В любое удобное время без очередей и лишних хлопот пользователь направляет заявление и фотографию. Получив приглашение на оформление, необходимо явиться в ближайшее отделение ФМС с документами и квитанцией об оплате пошлины в назначенное время и без очереди предъявить пакет документов.</w:t>
            </w:r>
          </w:p>
        </w:tc>
      </w:tr>
      <w:tr w:rsidR="00A3751C" w:rsidRPr="00A3751C" w:rsidTr="00A3751C">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drawing>
                <wp:inline distT="0" distB="0" distL="0" distR="0">
                  <wp:extent cx="895350" cy="1019175"/>
                  <wp:effectExtent l="19050" t="0" r="0" b="0"/>
                  <wp:docPr id="7" name="Рисунок 7" descr="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7"/>
                          <pic:cNvPicPr>
                            <a:picLocks noChangeAspect="1" noChangeArrowheads="1"/>
                          </pic:cNvPicPr>
                        </pic:nvPicPr>
                        <pic:blipFill>
                          <a:blip r:embed="rId9"/>
                          <a:srcRect/>
                          <a:stretch>
                            <a:fillRect/>
                          </a:stretch>
                        </pic:blipFill>
                        <pic:spPr bwMode="auto">
                          <a:xfrm>
                            <a:off x="0" y="0"/>
                            <a:ext cx="895350" cy="1019175"/>
                          </a:xfrm>
                          <a:prstGeom prst="rect">
                            <a:avLst/>
                          </a:prstGeom>
                          <a:noFill/>
                          <a:ln w="9525">
                            <a:noFill/>
                            <a:miter lim="800000"/>
                            <a:headEnd/>
                            <a:tailEnd/>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sidRPr="00A3751C">
              <w:rPr>
                <w:rFonts w:ascii="Verdana" w:eastAsia="Times New Roman" w:hAnsi="Verdana" w:cs="Times New Roman"/>
                <w:i/>
                <w:iCs/>
                <w:color w:val="993300"/>
                <w:sz w:val="27"/>
              </w:rPr>
              <w:t>Подача налоговой декларации.</w:t>
            </w:r>
            <w:r w:rsidRPr="00A3751C">
              <w:rPr>
                <w:rFonts w:ascii="Tahoma" w:eastAsia="Times New Roman" w:hAnsi="Tahoma" w:cs="Tahoma"/>
                <w:color w:val="333333"/>
                <w:sz w:val="20"/>
                <w:szCs w:val="20"/>
              </w:rPr>
              <w:t xml:space="preserve"> Вначале пользователь скачивает </w:t>
            </w:r>
            <w:proofErr w:type="gramStart"/>
            <w:r w:rsidRPr="00A3751C">
              <w:rPr>
                <w:rFonts w:ascii="Tahoma" w:eastAsia="Times New Roman" w:hAnsi="Tahoma" w:cs="Tahoma"/>
                <w:color w:val="333333"/>
                <w:sz w:val="20"/>
                <w:szCs w:val="20"/>
              </w:rPr>
              <w:t>ПО</w:t>
            </w:r>
            <w:proofErr w:type="gramEnd"/>
            <w:r w:rsidRPr="00A3751C">
              <w:rPr>
                <w:rFonts w:ascii="Tahoma" w:eastAsia="Times New Roman" w:hAnsi="Tahoma" w:cs="Tahoma"/>
                <w:color w:val="333333"/>
                <w:sz w:val="20"/>
                <w:szCs w:val="20"/>
              </w:rPr>
              <w:t xml:space="preserve"> </w:t>
            </w:r>
            <w:proofErr w:type="gramStart"/>
            <w:r w:rsidRPr="00A3751C">
              <w:rPr>
                <w:rFonts w:ascii="Tahoma" w:eastAsia="Times New Roman" w:hAnsi="Tahoma" w:cs="Tahoma"/>
                <w:color w:val="333333"/>
                <w:sz w:val="20"/>
                <w:szCs w:val="20"/>
              </w:rPr>
              <w:t>для</w:t>
            </w:r>
            <w:proofErr w:type="gramEnd"/>
            <w:r w:rsidRPr="00A3751C">
              <w:rPr>
                <w:rFonts w:ascii="Tahoma" w:eastAsia="Times New Roman" w:hAnsi="Tahoma" w:cs="Tahoma"/>
                <w:color w:val="333333"/>
                <w:sz w:val="20"/>
                <w:szCs w:val="20"/>
              </w:rPr>
              <w:t xml:space="preserve"> заполнения декларации, а затем отправляет готовую отчетность для проверки. Сервис доступен юридическим, а также физическим лицам. Контролировать статус проверки можно в «Личном кабинете» на Едином портале </w:t>
            </w:r>
            <w:proofErr w:type="spellStart"/>
            <w:r w:rsidRPr="00A3751C">
              <w:rPr>
                <w:rFonts w:ascii="Tahoma" w:eastAsia="Times New Roman" w:hAnsi="Tahoma" w:cs="Tahoma"/>
                <w:color w:val="333333"/>
                <w:sz w:val="20"/>
                <w:szCs w:val="20"/>
              </w:rPr>
              <w:t>госуслуг</w:t>
            </w:r>
            <w:proofErr w:type="spellEnd"/>
            <w:r w:rsidRPr="00A3751C">
              <w:rPr>
                <w:rFonts w:ascii="Tahoma" w:eastAsia="Times New Roman" w:hAnsi="Tahoma" w:cs="Tahoma"/>
                <w:color w:val="333333"/>
                <w:sz w:val="20"/>
                <w:szCs w:val="20"/>
              </w:rPr>
              <w:t>. </w:t>
            </w:r>
          </w:p>
        </w:tc>
      </w:tr>
      <w:tr w:rsidR="00A3751C" w:rsidRPr="00A3751C" w:rsidTr="00A3751C">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lastRenderedPageBreak/>
              <w:drawing>
                <wp:inline distT="0" distB="0" distL="0" distR="0">
                  <wp:extent cx="952500" cy="1019175"/>
                  <wp:effectExtent l="19050" t="0" r="0" b="0"/>
                  <wp:docPr id="8" name="Рисунок 8" descr="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ображение 8"/>
                          <pic:cNvPicPr>
                            <a:picLocks noChangeAspect="1" noChangeArrowheads="1"/>
                          </pic:cNvPicPr>
                        </pic:nvPicPr>
                        <pic:blipFill>
                          <a:blip r:embed="rId10"/>
                          <a:srcRect/>
                          <a:stretch>
                            <a:fillRect/>
                          </a:stretch>
                        </pic:blipFill>
                        <pic:spPr bwMode="auto">
                          <a:xfrm>
                            <a:off x="0" y="0"/>
                            <a:ext cx="952500" cy="1019175"/>
                          </a:xfrm>
                          <a:prstGeom prst="rect">
                            <a:avLst/>
                          </a:prstGeom>
                          <a:noFill/>
                          <a:ln w="9525">
                            <a:noFill/>
                            <a:miter lim="800000"/>
                            <a:headEnd/>
                            <a:tailEnd/>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sidRPr="00A3751C">
              <w:rPr>
                <w:rFonts w:ascii="Verdana" w:eastAsia="Times New Roman" w:hAnsi="Verdana" w:cs="Times New Roman"/>
                <w:i/>
                <w:iCs/>
                <w:color w:val="993300"/>
                <w:sz w:val="27"/>
              </w:rPr>
              <w:t>Регистрация автомобиля</w:t>
            </w:r>
            <w:r w:rsidRPr="00A3751C">
              <w:rPr>
                <w:rFonts w:ascii="Verdana" w:eastAsia="Times New Roman" w:hAnsi="Verdana" w:cs="Times New Roman"/>
                <w:color w:val="993300"/>
                <w:sz w:val="27"/>
                <w:szCs w:val="27"/>
              </w:rPr>
              <w:t>.</w:t>
            </w:r>
            <w:r w:rsidRPr="00A3751C">
              <w:rPr>
                <w:rFonts w:ascii="Tahoma" w:eastAsia="Times New Roman" w:hAnsi="Tahoma" w:cs="Tahoma"/>
                <w:color w:val="333333"/>
                <w:sz w:val="20"/>
                <w:szCs w:val="20"/>
              </w:rPr>
              <w:t> Зарегистрировать можно и новое авто, и купленное на вторичном рынке. В процессе заполнения заявления пользователь указывает желаемую дату и время обращения в ГИБДД. В течение 3 дней приходит приглашение на регистрацию.</w:t>
            </w:r>
          </w:p>
        </w:tc>
      </w:tr>
      <w:tr w:rsidR="00A3751C" w:rsidRPr="00A3751C" w:rsidTr="00A3751C">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drawing>
                <wp:inline distT="0" distB="0" distL="0" distR="0">
                  <wp:extent cx="923925" cy="1028700"/>
                  <wp:effectExtent l="19050" t="0" r="9525" b="0"/>
                  <wp:docPr id="9" name="Рисунок 9" descr="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ображение 9"/>
                          <pic:cNvPicPr>
                            <a:picLocks noChangeAspect="1" noChangeArrowheads="1"/>
                          </pic:cNvPicPr>
                        </pic:nvPicPr>
                        <pic:blipFill>
                          <a:blip r:embed="rId11"/>
                          <a:srcRect/>
                          <a:stretch>
                            <a:fillRect/>
                          </a:stretch>
                        </pic:blipFill>
                        <pic:spPr bwMode="auto">
                          <a:xfrm>
                            <a:off x="0" y="0"/>
                            <a:ext cx="923925" cy="1028700"/>
                          </a:xfrm>
                          <a:prstGeom prst="rect">
                            <a:avLst/>
                          </a:prstGeom>
                          <a:noFill/>
                          <a:ln w="9525">
                            <a:noFill/>
                            <a:miter lim="800000"/>
                            <a:headEnd/>
                            <a:tailEnd/>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sidRPr="00A3751C">
              <w:rPr>
                <w:rFonts w:ascii="Verdana" w:eastAsia="Times New Roman" w:hAnsi="Verdana" w:cs="Times New Roman"/>
                <w:i/>
                <w:iCs/>
                <w:color w:val="993300"/>
                <w:sz w:val="27"/>
              </w:rPr>
              <w:t>Запись в детский сад.</w:t>
            </w:r>
            <w:r w:rsidRPr="00A3751C">
              <w:rPr>
                <w:rFonts w:ascii="Tahoma" w:eastAsia="Times New Roman" w:hAnsi="Tahoma" w:cs="Tahoma"/>
                <w:color w:val="333333"/>
                <w:sz w:val="20"/>
                <w:szCs w:val="20"/>
              </w:rPr>
              <w:t> Многочасовые очереди, которые выстаивали родители, чтобы получить место в очереди на детсад, теперь в прошлом. Во многих регионах можно не только зарегистрировать место в очереди, но и отслеживать ее движение через Интернет.</w:t>
            </w:r>
          </w:p>
        </w:tc>
      </w:tr>
      <w:tr w:rsidR="00A3751C" w:rsidRPr="00A3751C" w:rsidTr="00A3751C">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drawing>
                <wp:inline distT="0" distB="0" distL="0" distR="0">
                  <wp:extent cx="914400" cy="981075"/>
                  <wp:effectExtent l="19050" t="0" r="0" b="0"/>
                  <wp:docPr id="10" name="Рисунок 10" descr="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зображение 10"/>
                          <pic:cNvPicPr>
                            <a:picLocks noChangeAspect="1" noChangeArrowheads="1"/>
                          </pic:cNvPicPr>
                        </pic:nvPicPr>
                        <pic:blipFill>
                          <a:blip r:embed="rId12"/>
                          <a:srcRect/>
                          <a:stretch>
                            <a:fillRect/>
                          </a:stretch>
                        </pic:blipFill>
                        <pic:spPr bwMode="auto">
                          <a:xfrm>
                            <a:off x="0" y="0"/>
                            <a:ext cx="914400" cy="981075"/>
                          </a:xfrm>
                          <a:prstGeom prst="rect">
                            <a:avLst/>
                          </a:prstGeom>
                          <a:noFill/>
                          <a:ln w="9525">
                            <a:noFill/>
                            <a:miter lim="800000"/>
                            <a:headEnd/>
                            <a:tailEnd/>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sidRPr="00A3751C">
              <w:rPr>
                <w:rFonts w:ascii="Verdana" w:eastAsia="Times New Roman" w:hAnsi="Verdana" w:cs="Times New Roman"/>
                <w:i/>
                <w:iCs/>
                <w:color w:val="993300"/>
                <w:sz w:val="27"/>
              </w:rPr>
              <w:t>Регистрация по месту пребывания/жительства</w:t>
            </w:r>
            <w:r w:rsidRPr="00A3751C">
              <w:rPr>
                <w:rFonts w:ascii="Verdana" w:eastAsia="Times New Roman" w:hAnsi="Verdana" w:cs="Times New Roman"/>
                <w:color w:val="993300"/>
                <w:sz w:val="27"/>
                <w:szCs w:val="27"/>
              </w:rPr>
              <w:t>.</w:t>
            </w:r>
            <w:r w:rsidRPr="00A3751C">
              <w:rPr>
                <w:rFonts w:ascii="Tahoma" w:eastAsia="Times New Roman" w:hAnsi="Tahoma" w:cs="Tahoma"/>
                <w:color w:val="333333"/>
                <w:sz w:val="20"/>
                <w:szCs w:val="20"/>
              </w:rPr>
              <w:t> Подав заявление на портале, пользователь в течение трех дней получает приглашение в орган учета для личного предъявления оригиналов документов. В день посещение органа регистрационного учета пользователь получает штамп о регистрации.</w:t>
            </w:r>
          </w:p>
        </w:tc>
      </w:tr>
      <w:tr w:rsidR="00A3751C" w:rsidRPr="00A3751C" w:rsidTr="00A3751C">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drawing>
                <wp:inline distT="0" distB="0" distL="0" distR="0">
                  <wp:extent cx="895350" cy="1019175"/>
                  <wp:effectExtent l="19050" t="0" r="0" b="0"/>
                  <wp:docPr id="11" name="Рисунок 11" descr="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7"/>
                          <pic:cNvPicPr>
                            <a:picLocks noChangeAspect="1" noChangeArrowheads="1"/>
                          </pic:cNvPicPr>
                        </pic:nvPicPr>
                        <pic:blipFill>
                          <a:blip r:embed="rId9"/>
                          <a:srcRect/>
                          <a:stretch>
                            <a:fillRect/>
                          </a:stretch>
                        </pic:blipFill>
                        <pic:spPr bwMode="auto">
                          <a:xfrm>
                            <a:off x="0" y="0"/>
                            <a:ext cx="895350" cy="1019175"/>
                          </a:xfrm>
                          <a:prstGeom prst="rect">
                            <a:avLst/>
                          </a:prstGeom>
                          <a:noFill/>
                          <a:ln w="9525">
                            <a:noFill/>
                            <a:miter lim="800000"/>
                            <a:headEnd/>
                            <a:tailEnd/>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sidRPr="00A3751C">
              <w:rPr>
                <w:rFonts w:ascii="Verdana" w:eastAsia="Times New Roman" w:hAnsi="Verdana" w:cs="Times New Roman"/>
                <w:i/>
                <w:iCs/>
                <w:color w:val="993300"/>
                <w:sz w:val="27"/>
              </w:rPr>
              <w:t>Лицензирование медицинской и фармацевтической деятельности.</w:t>
            </w:r>
            <w:r w:rsidRPr="00A3751C">
              <w:rPr>
                <w:rFonts w:ascii="Verdana" w:eastAsia="Times New Roman" w:hAnsi="Verdana" w:cs="Times New Roman"/>
                <w:i/>
                <w:iCs/>
                <w:color w:val="000000"/>
                <w:sz w:val="15"/>
              </w:rPr>
              <w:t> </w:t>
            </w:r>
            <w:r w:rsidRPr="00A3751C">
              <w:rPr>
                <w:rFonts w:ascii="Tahoma" w:eastAsia="Times New Roman" w:hAnsi="Tahoma" w:cs="Tahoma"/>
                <w:color w:val="333333"/>
                <w:sz w:val="20"/>
                <w:szCs w:val="20"/>
                <w:bdr w:val="none" w:sz="0" w:space="0" w:color="auto" w:frame="1"/>
              </w:rPr>
              <w:t>Предприниматели могут через региональный портал государственных и муниципальных услуг оформить лицензии на ведение медицинской и фармацевтической деятельности.</w:t>
            </w:r>
          </w:p>
        </w:tc>
      </w:tr>
      <w:tr w:rsidR="00A3751C" w:rsidRPr="00A3751C" w:rsidTr="00A3751C">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Pr>
                <w:rFonts w:ascii="Verdana" w:eastAsia="Times New Roman" w:hAnsi="Verdana" w:cs="Times New Roman"/>
                <w:noProof/>
                <w:color w:val="000000"/>
                <w:sz w:val="15"/>
                <w:szCs w:val="15"/>
              </w:rPr>
              <w:drawing>
                <wp:inline distT="0" distB="0" distL="0" distR="0">
                  <wp:extent cx="904875" cy="990600"/>
                  <wp:effectExtent l="19050" t="0" r="9525" b="0"/>
                  <wp:docPr id="12" name="Рисунок 12" descr="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зображение 6"/>
                          <pic:cNvPicPr>
                            <a:picLocks noChangeAspect="1" noChangeArrowheads="1"/>
                          </pic:cNvPicPr>
                        </pic:nvPicPr>
                        <pic:blipFill>
                          <a:blip r:embed="rId8"/>
                          <a:srcRect/>
                          <a:stretch>
                            <a:fillRect/>
                          </a:stretch>
                        </pic:blipFill>
                        <pic:spPr bwMode="auto">
                          <a:xfrm>
                            <a:off x="0" y="0"/>
                            <a:ext cx="904875" cy="990600"/>
                          </a:xfrm>
                          <a:prstGeom prst="rect">
                            <a:avLst/>
                          </a:prstGeom>
                          <a:noFill/>
                          <a:ln w="9525">
                            <a:noFill/>
                            <a:miter lim="800000"/>
                            <a:headEnd/>
                            <a:tailEnd/>
                          </a:ln>
                        </pic:spPr>
                      </pic:pic>
                    </a:graphicData>
                  </a:graphic>
                </wp:inline>
              </w:drawing>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A3751C" w:rsidRPr="00A3751C" w:rsidRDefault="00A3751C" w:rsidP="00A3751C">
            <w:pPr>
              <w:spacing w:after="0" w:line="240" w:lineRule="auto"/>
              <w:rPr>
                <w:rFonts w:ascii="Verdana" w:eastAsia="Times New Roman" w:hAnsi="Verdana" w:cs="Times New Roman"/>
                <w:color w:val="000000"/>
                <w:sz w:val="15"/>
                <w:szCs w:val="15"/>
              </w:rPr>
            </w:pPr>
            <w:r w:rsidRPr="00A3751C">
              <w:rPr>
                <w:rFonts w:ascii="Verdana" w:eastAsia="Times New Roman" w:hAnsi="Verdana" w:cs="Times New Roman"/>
                <w:i/>
                <w:iCs/>
                <w:color w:val="993300"/>
                <w:sz w:val="27"/>
              </w:rPr>
              <w:t xml:space="preserve">Выдача и аннулирование охотничьих </w:t>
            </w:r>
            <w:proofErr w:type="spellStart"/>
            <w:r w:rsidRPr="00A3751C">
              <w:rPr>
                <w:rFonts w:ascii="Verdana" w:eastAsia="Times New Roman" w:hAnsi="Verdana" w:cs="Times New Roman"/>
                <w:i/>
                <w:iCs/>
                <w:color w:val="993300"/>
                <w:sz w:val="27"/>
              </w:rPr>
              <w:t>билетов</w:t>
            </w:r>
            <w:proofErr w:type="gramStart"/>
            <w:r w:rsidRPr="00A3751C">
              <w:rPr>
                <w:rFonts w:ascii="Verdana" w:eastAsia="Times New Roman" w:hAnsi="Verdana" w:cs="Times New Roman"/>
                <w:i/>
                <w:iCs/>
                <w:color w:val="993300"/>
                <w:sz w:val="27"/>
              </w:rPr>
              <w:t>.</w:t>
            </w:r>
            <w:r w:rsidRPr="00A3751C">
              <w:rPr>
                <w:rFonts w:ascii="Tahoma" w:eastAsia="Times New Roman" w:hAnsi="Tahoma" w:cs="Tahoma"/>
                <w:color w:val="333333"/>
                <w:sz w:val="20"/>
                <w:szCs w:val="20"/>
                <w:bdr w:val="none" w:sz="0" w:space="0" w:color="auto" w:frame="1"/>
              </w:rPr>
              <w:t>О</w:t>
            </w:r>
            <w:proofErr w:type="gramEnd"/>
            <w:r w:rsidRPr="00A3751C">
              <w:rPr>
                <w:rFonts w:ascii="Tahoma" w:eastAsia="Times New Roman" w:hAnsi="Tahoma" w:cs="Tahoma"/>
                <w:color w:val="333333"/>
                <w:sz w:val="20"/>
                <w:szCs w:val="20"/>
                <w:bdr w:val="none" w:sz="0" w:space="0" w:color="auto" w:frame="1"/>
              </w:rPr>
              <w:t>хотничий</w:t>
            </w:r>
            <w:proofErr w:type="spellEnd"/>
            <w:r w:rsidRPr="00A3751C">
              <w:rPr>
                <w:rFonts w:ascii="Tahoma" w:eastAsia="Times New Roman" w:hAnsi="Tahoma" w:cs="Tahoma"/>
                <w:color w:val="333333"/>
                <w:sz w:val="20"/>
                <w:szCs w:val="20"/>
                <w:bdr w:val="none" w:sz="0" w:space="0" w:color="auto" w:frame="1"/>
              </w:rPr>
              <w:t xml:space="preserve"> билет является главным документом охотника. Без него Вы не сможете участвовать в охоте и получить лицензию.</w:t>
            </w:r>
          </w:p>
        </w:tc>
      </w:tr>
    </w:tbl>
    <w:p w:rsidR="00A3751C" w:rsidRPr="00A3751C" w:rsidRDefault="00A3751C" w:rsidP="00A3751C">
      <w:pPr>
        <w:shd w:val="clear" w:color="auto" w:fill="EEEEEE"/>
        <w:spacing w:after="0" w:line="240" w:lineRule="auto"/>
        <w:jc w:val="both"/>
        <w:rPr>
          <w:rFonts w:ascii="Tahoma" w:eastAsia="Times New Roman" w:hAnsi="Tahoma" w:cs="Tahoma"/>
          <w:color w:val="000000"/>
          <w:sz w:val="18"/>
          <w:szCs w:val="18"/>
        </w:rPr>
      </w:pPr>
      <w:r w:rsidRPr="00A3751C">
        <w:rPr>
          <w:rFonts w:ascii="Tahoma" w:eastAsia="Times New Roman" w:hAnsi="Tahoma" w:cs="Tahoma"/>
          <w:color w:val="000000"/>
          <w:sz w:val="18"/>
          <w:szCs w:val="18"/>
        </w:rPr>
        <w:t> </w:t>
      </w:r>
    </w:p>
    <w:p w:rsidR="00FE2603" w:rsidRDefault="00FE2603"/>
    <w:sectPr w:rsidR="00FE2603" w:rsidSect="002F69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1B83"/>
    <w:rsid w:val="002F69ED"/>
    <w:rsid w:val="00440739"/>
    <w:rsid w:val="004F37E8"/>
    <w:rsid w:val="009E6C11"/>
    <w:rsid w:val="00A3751C"/>
    <w:rsid w:val="00FD1B83"/>
    <w:rsid w:val="00FE2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B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3751C"/>
    <w:rPr>
      <w:i/>
      <w:iCs/>
    </w:rPr>
  </w:style>
  <w:style w:type="paragraph" w:styleId="a5">
    <w:name w:val="Balloon Text"/>
    <w:basedOn w:val="a"/>
    <w:link w:val="a6"/>
    <w:uiPriority w:val="99"/>
    <w:semiHidden/>
    <w:unhideWhenUsed/>
    <w:rsid w:val="00A375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75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917180">
      <w:bodyDiv w:val="1"/>
      <w:marLeft w:val="0"/>
      <w:marRight w:val="0"/>
      <w:marTop w:val="0"/>
      <w:marBottom w:val="0"/>
      <w:divBdr>
        <w:top w:val="none" w:sz="0" w:space="0" w:color="auto"/>
        <w:left w:val="none" w:sz="0" w:space="0" w:color="auto"/>
        <w:bottom w:val="none" w:sz="0" w:space="0" w:color="auto"/>
        <w:right w:val="none" w:sz="0" w:space="0" w:color="auto"/>
      </w:divBdr>
      <w:divsChild>
        <w:div w:id="348798212">
          <w:marLeft w:val="0"/>
          <w:marRight w:val="0"/>
          <w:marTop w:val="0"/>
          <w:marBottom w:val="225"/>
          <w:divBdr>
            <w:top w:val="none" w:sz="0" w:space="0" w:color="auto"/>
            <w:left w:val="none" w:sz="0" w:space="0" w:color="auto"/>
            <w:bottom w:val="none" w:sz="0" w:space="0" w:color="auto"/>
            <w:right w:val="none" w:sz="0" w:space="0" w:color="auto"/>
          </w:divBdr>
        </w:div>
        <w:div w:id="1827210266">
          <w:marLeft w:val="0"/>
          <w:marRight w:val="0"/>
          <w:marTop w:val="0"/>
          <w:marBottom w:val="225"/>
          <w:divBdr>
            <w:top w:val="none" w:sz="0" w:space="0" w:color="auto"/>
            <w:left w:val="none" w:sz="0" w:space="0" w:color="auto"/>
            <w:bottom w:val="none" w:sz="0" w:space="0" w:color="auto"/>
            <w:right w:val="none" w:sz="0" w:space="0" w:color="auto"/>
          </w:divBdr>
        </w:div>
        <w:div w:id="1929773217">
          <w:marLeft w:val="0"/>
          <w:marRight w:val="0"/>
          <w:marTop w:val="0"/>
          <w:marBottom w:val="0"/>
          <w:divBdr>
            <w:top w:val="none" w:sz="0" w:space="0" w:color="auto"/>
            <w:left w:val="none" w:sz="0" w:space="0" w:color="auto"/>
            <w:bottom w:val="none" w:sz="0" w:space="0" w:color="auto"/>
            <w:right w:val="none" w:sz="0" w:space="0" w:color="auto"/>
          </w:divBdr>
        </w:div>
      </w:divsChild>
    </w:div>
    <w:div w:id="13941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2016-10-10T08:16:00Z</dcterms:created>
  <dcterms:modified xsi:type="dcterms:W3CDTF">2016-10-10T12:04:00Z</dcterms:modified>
</cp:coreProperties>
</file>