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1F" w:rsidRDefault="000A4D1F" w:rsidP="000A4D1F">
      <w:pPr>
        <w:pStyle w:val="1"/>
        <w:shd w:val="clear" w:color="auto" w:fill="FFFFFF"/>
        <w:spacing w:before="161" w:after="161"/>
        <w:ind w:left="375"/>
        <w:rPr>
          <w:rFonts w:ascii="Arial" w:hAnsi="Arial" w:cs="Arial"/>
          <w:color w:val="22272F"/>
          <w:sz w:val="33"/>
          <w:szCs w:val="33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22272F"/>
          <w:sz w:val="33"/>
          <w:szCs w:val="33"/>
        </w:rPr>
        <w:t>Федеральный закон от 2 мая 2006 г. N 59-ФЗ "О порядке рассмотрения обращений граждан Российской Федерации" (с изменениями и дополнениями)</w:t>
      </w:r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5" w:anchor="text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Федеральный закон от 2 мая 2006 г. N 59-ФЗ "О порядке рассмотрения обращений граждан Российской Федерации" (с изменениями и дополнениями)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6" w:anchor="block_1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1. Сфера применения настоящего Федерального закона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7" w:anchor="block_2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2. Право граждан на обращение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8" w:anchor="block_3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3. Правовое регулирование правоотношений, связанных с рассмотрением обращений граждан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9" w:anchor="block_4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4. Основные термины, используемые в настоящем Федеральном законе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0" w:anchor="block_5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5. Права гражданина при рассмотрении обращения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1" w:anchor="block_6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6. Гарантии безопасности гражданина в связи с его обращением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2" w:anchor="block_7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7. Требования к письменному обращению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3" w:anchor="block_8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8. Направление и регистрация письменного обращения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4" w:anchor="block_9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9. Обязательность принятия обращения к рассмотрению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5" w:anchor="block_10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10. Рассмотрение обращения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6" w:anchor="block_11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11. Порядок рассмотрения отдельных обращений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7" w:anchor="block_12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12. Сроки рассмотрения письменного обращения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8" w:anchor="block_13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13. Личный прием граждан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19" w:anchor="block_14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14. Контроль за соблюдением порядка рассмотрения обращений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20" w:anchor="block_15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15. Ответственность за нарушение настоящего Федерального закона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21" w:anchor="block_16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16. Возмещение причиненных убытков и взыскание понесенных расходов при рассмотрении обращений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22" w:anchor="block_17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17. Признание не действующими на территории Российской Федерации отдельных нормативных правовых актов Союза ССР</w:t>
        </w:r>
      </w:hyperlink>
    </w:p>
    <w:p w:rsidR="000A4D1F" w:rsidRDefault="000A4D1F" w:rsidP="000A4D1F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rPr>
          <w:rFonts w:ascii="Arial" w:hAnsi="Arial" w:cs="Arial"/>
          <w:b/>
          <w:bCs/>
          <w:color w:val="000000"/>
          <w:sz w:val="18"/>
          <w:szCs w:val="18"/>
        </w:rPr>
      </w:pPr>
      <w:hyperlink r:id="rId23" w:anchor="block_18" w:history="1">
        <w:r>
          <w:rPr>
            <w:rStyle w:val="a6"/>
            <w:rFonts w:ascii="Arial" w:hAnsi="Arial" w:cs="Arial"/>
            <w:b/>
            <w:bCs/>
            <w:color w:val="22272F"/>
            <w:sz w:val="18"/>
            <w:szCs w:val="18"/>
          </w:rPr>
          <w:t>Статья 18. Вступление в силу настоящего Федерального закона</w:t>
        </w:r>
      </w:hyperlink>
    </w:p>
    <w:p w:rsidR="000A4D1F" w:rsidRDefault="000A4D1F" w:rsidP="000A4D1F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2272F"/>
          <w:sz w:val="30"/>
          <w:szCs w:val="30"/>
        </w:rPr>
      </w:pPr>
      <w:bookmarkStart w:id="0" w:name="text"/>
      <w:bookmarkEnd w:id="0"/>
      <w:r>
        <w:rPr>
          <w:rFonts w:ascii="Arial" w:hAnsi="Arial" w:cs="Arial"/>
          <w:b/>
          <w:bCs/>
          <w:color w:val="22272F"/>
          <w:sz w:val="30"/>
          <w:szCs w:val="30"/>
        </w:rPr>
        <w:t>Федеральный закон от 2 мая 2006 г. N 59-ФЗ</w:t>
      </w:r>
      <w:r>
        <w:rPr>
          <w:rFonts w:ascii="Arial" w:hAnsi="Arial" w:cs="Arial"/>
          <w:b/>
          <w:bCs/>
          <w:color w:val="22272F"/>
          <w:sz w:val="30"/>
          <w:szCs w:val="30"/>
        </w:rPr>
        <w:br/>
        <w:t>"О порядке рассмотрения обращений граждан Российской Федерации"</w:t>
      </w:r>
    </w:p>
    <w:p w:rsidR="000A4D1F" w:rsidRDefault="000A4D1F" w:rsidP="000A4D1F">
      <w:pPr>
        <w:pStyle w:val="4"/>
        <w:pBdr>
          <w:bottom w:val="dotted" w:sz="6" w:space="0" w:color="3272C0"/>
        </w:pBdr>
        <w:shd w:val="clear" w:color="auto" w:fill="FFFFFF"/>
        <w:spacing w:before="0" w:after="300"/>
        <w:rPr>
          <w:rFonts w:ascii="Arial" w:hAnsi="Arial" w:cs="Arial"/>
          <w:color w:val="3272C0"/>
          <w:sz w:val="24"/>
          <w:szCs w:val="24"/>
        </w:rPr>
      </w:pPr>
      <w:r>
        <w:rPr>
          <w:rFonts w:ascii="Arial" w:hAnsi="Arial" w:cs="Arial"/>
          <w:color w:val="3272C0"/>
        </w:rPr>
        <w:t>С изменениями и дополнениями от:</w:t>
      </w:r>
    </w:p>
    <w:p w:rsidR="000A4D1F" w:rsidRDefault="000A4D1F" w:rsidP="000A4D1F">
      <w:pPr>
        <w:pStyle w:val="s52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29 июня, 27 июля 2010 г., 7 мая, 2 июля 2013 г., 24 ноября 2014 г., 3 ноября 2015 г.</w:t>
      </w:r>
    </w:p>
    <w:p w:rsidR="000A4D1F" w:rsidRDefault="000A4D1F" w:rsidP="000A4D1F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464C55"/>
        </w:rPr>
      </w:pPr>
      <w:r>
        <w:rPr>
          <w:rStyle w:val="s100"/>
          <w:rFonts w:ascii="Arial" w:hAnsi="Arial" w:cs="Arial"/>
          <w:b/>
          <w:bCs/>
          <w:color w:val="22272F"/>
        </w:rPr>
        <w:t>Принят Государственной Думой 21 апреля 2006 года</w:t>
      </w:r>
    </w:p>
    <w:p w:rsidR="000A4D1F" w:rsidRDefault="000A4D1F" w:rsidP="006F02C7">
      <w:pPr>
        <w:pStyle w:val="s10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464C55"/>
        </w:rPr>
      </w:pPr>
      <w:r>
        <w:rPr>
          <w:rStyle w:val="s100"/>
          <w:rFonts w:ascii="Arial" w:hAnsi="Arial" w:cs="Arial"/>
          <w:b/>
          <w:bCs/>
          <w:color w:val="22272F"/>
        </w:rPr>
        <w:t>Одобрен Советом Федерации 26 апреля 2006 года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4" w:anchor="block_33" w:history="1">
        <w:r>
          <w:rPr>
            <w:rStyle w:val="a6"/>
            <w:rFonts w:ascii="Arial" w:hAnsi="Arial" w:cs="Arial"/>
            <w:b/>
            <w:bCs/>
            <w:color w:val="3272C0"/>
          </w:rPr>
          <w:t>Конституцией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0A4D1F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0A4D1F" w:rsidRDefault="006F02C7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Pr="006F02C7" w:rsidRDefault="000A4D1F" w:rsidP="006F02C7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2.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Право граждан на обращение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0A4D1F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 Рассмотрение обращений граждан осуществляется бесплатно.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3.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Правовое регулирование правоотношений, связанных с рассмотрением обращений граждан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Правоотношения, связанные с рассмотрением обращений граждан, регулируются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5" w:anchor="block_33" w:history="1">
        <w:r>
          <w:rPr>
            <w:rStyle w:val="a6"/>
            <w:rFonts w:ascii="Arial" w:hAnsi="Arial" w:cs="Arial"/>
            <w:b/>
            <w:bCs/>
            <w:color w:val="3272C0"/>
          </w:rPr>
          <w:t>Конституцией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0A4D1F" w:rsidRPr="006F02C7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4.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Основные термины, используемые в настоящем Федеральном законе</w:t>
      </w:r>
    </w:p>
    <w:p w:rsidR="000A4D1F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Для целей настоящего Федерального закона используются следующие основные термины: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1)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Style w:val="s100"/>
          <w:rFonts w:ascii="Arial" w:hAnsi="Arial" w:cs="Arial"/>
          <w:b/>
          <w:bCs/>
          <w:color w:val="22272F"/>
        </w:rPr>
        <w:t>обращение гражданина (далее - обращение)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Style w:val="s100"/>
          <w:rFonts w:ascii="Arial" w:hAnsi="Arial" w:cs="Arial"/>
          <w:b/>
          <w:bCs/>
          <w:color w:val="22272F"/>
        </w:rPr>
        <w:t>предложение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Style w:val="s100"/>
          <w:rFonts w:ascii="Arial" w:hAnsi="Arial" w:cs="Arial"/>
          <w:b/>
          <w:bCs/>
          <w:color w:val="22272F"/>
        </w:rPr>
        <w:t>заявление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Style w:val="s100"/>
          <w:rFonts w:ascii="Arial" w:hAnsi="Arial" w:cs="Arial"/>
          <w:b/>
          <w:bCs/>
          <w:color w:val="22272F"/>
        </w:rPr>
        <w:t>жалоба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Style w:val="s100"/>
          <w:rFonts w:ascii="Arial" w:hAnsi="Arial" w:cs="Arial"/>
          <w:b/>
          <w:bCs/>
          <w:color w:val="22272F"/>
        </w:rPr>
        <w:t>должностное лицо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0A4D1F" w:rsidRDefault="006F02C7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5.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Права гражданина при рассмотрении обращения</w:t>
      </w:r>
    </w:p>
    <w:p w:rsidR="000A4D1F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6" w:anchor="block_5" w:history="1">
        <w:r>
          <w:rPr>
            <w:rStyle w:val="a6"/>
            <w:rFonts w:ascii="Arial" w:hAnsi="Arial" w:cs="Arial"/>
            <w:b/>
            <w:bCs/>
            <w:color w:val="3272C0"/>
          </w:rPr>
          <w:t>государственную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или иную охраняемую федеральным законом тайну;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3) получать письменный ответ по существу поставленных в обращении вопросов, за исключением случаев, указанных в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7" w:anchor="block_11" w:history="1">
        <w:r>
          <w:rPr>
            <w:rStyle w:val="a6"/>
            <w:rFonts w:ascii="Arial" w:hAnsi="Arial" w:cs="Arial"/>
            <w:b/>
            <w:bCs/>
            <w:color w:val="3272C0"/>
          </w:rPr>
          <w:t>статье 11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0A4D1F" w:rsidRPr="006F02C7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5) обращаться с заявлением о прекращении рассмотрения обращения.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6.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Гарантии безопасности гражданина в связи с его обращением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A4D1F" w:rsidRPr="006F02C7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7.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Требования к письменному обращению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0A4D1F" w:rsidRDefault="000A4D1F" w:rsidP="006F02C7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A4D1F" w:rsidRP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8.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Направление и регистрация письменного обращения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A4D1F" w:rsidRDefault="000A4D1F" w:rsidP="006F02C7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8" w:anchor="block_1104" w:history="1">
        <w:r>
          <w:rPr>
            <w:rStyle w:val="a6"/>
            <w:rFonts w:ascii="Arial" w:hAnsi="Arial" w:cs="Arial"/>
            <w:b/>
            <w:bCs/>
            <w:color w:val="3272C0"/>
          </w:rPr>
          <w:t>части 4 статьи 11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настоящего Федерального закона.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3.1. Письменное обращение, содержащее информацию о фактах возможных нарушений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29" w:anchor="block_3" w:history="1">
        <w:r>
          <w:rPr>
            <w:rStyle w:val="a6"/>
            <w:rFonts w:ascii="Arial" w:hAnsi="Arial" w:cs="Arial"/>
            <w:b/>
            <w:bCs/>
            <w:color w:val="3272C0"/>
          </w:rPr>
          <w:t>законодательства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0" w:anchor="block_1104" w:history="1">
        <w:r>
          <w:rPr>
            <w:rStyle w:val="a6"/>
            <w:rFonts w:ascii="Arial" w:hAnsi="Arial" w:cs="Arial"/>
            <w:b/>
            <w:bCs/>
            <w:color w:val="3272C0"/>
          </w:rPr>
          <w:t>части 4 статьи 11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настоящего Федерального закона.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7. В случае, если в соответствии с запретом, предусмотренным частью 6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9.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Обязательность принятия обращения к рассмотрению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A4D1F" w:rsidRP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10.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Рассмотрение обращения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Государственный орган, орган местного самоуправления или должностное лицо: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4) дает письменный ответ по существу поставленных в обращении вопросов, за исключением случаев, указанных в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1" w:anchor="block_11" w:history="1">
        <w:r>
          <w:rPr>
            <w:rStyle w:val="a6"/>
            <w:rFonts w:ascii="Arial" w:hAnsi="Arial" w:cs="Arial"/>
            <w:b/>
            <w:bCs/>
            <w:color w:val="3272C0"/>
          </w:rPr>
          <w:t>статье 11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настоящего Федерального закона;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2" w:anchor="block_5" w:history="1">
        <w:r>
          <w:rPr>
            <w:rStyle w:val="a6"/>
            <w:rFonts w:ascii="Arial" w:hAnsi="Arial" w:cs="Arial"/>
            <w:b/>
            <w:bCs/>
            <w:color w:val="3272C0"/>
          </w:rPr>
          <w:t>государственную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или иную охраняемую федеральным законом тайну, и для которых установлен особый порядок предоставления.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A4D1F" w:rsidRP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4.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0A4D1F" w:rsidRP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11.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Порядок рассмотрения отдельных обращений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 xml:space="preserve">1. В случае, если в письменном обращении не указаны фамилия гражданина, направившего обращение, или почтовый адрес, по которому должен быть </w:t>
      </w:r>
      <w:r>
        <w:rPr>
          <w:rFonts w:ascii="Arial" w:hAnsi="Arial" w:cs="Arial"/>
          <w:b/>
          <w:bCs/>
          <w:color w:val="464C55"/>
        </w:rPr>
        <w:lastRenderedPageBreak/>
        <w:t>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6. В случае, если ответ по существу поставленного в обращении вопроса не может быть дан без разглашения сведений, составляющих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3" w:anchor="block_5" w:history="1">
        <w:r>
          <w:rPr>
            <w:rStyle w:val="a6"/>
            <w:rFonts w:ascii="Arial" w:hAnsi="Arial" w:cs="Arial"/>
            <w:b/>
            <w:bCs/>
            <w:color w:val="3272C0"/>
          </w:rPr>
          <w:t>государственную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0A4D1F" w:rsidRDefault="000A4D1F" w:rsidP="000A4D1F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A4D1F" w:rsidRP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12.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Сроки рассмотрения письменного обращения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4" w:anchor="block_12011" w:history="1">
        <w:r>
          <w:rPr>
            <w:rStyle w:val="a6"/>
            <w:rFonts w:ascii="Arial" w:hAnsi="Arial" w:cs="Arial"/>
            <w:b/>
            <w:bCs/>
            <w:color w:val="3272C0"/>
          </w:rPr>
          <w:t>части 1.1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настоящей статьи.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5" w:anchor="block_3" w:history="1">
        <w:r>
          <w:rPr>
            <w:rStyle w:val="a6"/>
            <w:rFonts w:ascii="Arial" w:hAnsi="Arial" w:cs="Arial"/>
            <w:b/>
            <w:bCs/>
            <w:color w:val="3272C0"/>
          </w:rPr>
          <w:t>законодательства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 в сфере миграции, рассматривается в течение 20 дней со дня регистрации письменного обращения.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В исключительных случаях, а также в случае направления запроса, предусмотренного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6" w:anchor="block_1002" w:history="1">
        <w:r>
          <w:rPr>
            <w:rStyle w:val="a6"/>
            <w:rFonts w:ascii="Arial" w:hAnsi="Arial" w:cs="Arial"/>
            <w:b/>
            <w:bCs/>
            <w:color w:val="3272C0"/>
          </w:rPr>
          <w:t>частью 2 статьи 10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0A4D1F" w:rsidRDefault="000A4D1F" w:rsidP="000A4D1F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13.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Личный прием граждан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При личном приеме гражданин предъявляет документ, удостоверяющий его личность.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lastRenderedPageBreak/>
        <w:t>7. Отдельные категории граждан в случаях, предусмотренных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7" w:anchor="block_2000" w:history="1">
        <w:r>
          <w:rPr>
            <w:rStyle w:val="a6"/>
            <w:rFonts w:ascii="Arial" w:hAnsi="Arial" w:cs="Arial"/>
            <w:b/>
            <w:bCs/>
            <w:color w:val="3272C0"/>
          </w:rPr>
          <w:t>законодательством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Федерации, пользуются правом на личный прием в первоочередном порядке.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14.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Контроль за соблюдением порядка рассмотрения обращений</w:t>
      </w:r>
    </w:p>
    <w:p w:rsidR="000A4D1F" w:rsidRP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15.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Ответственность за нарушение настоящего Федерального закона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Лица, виновные в нарушении настоящего Федерального закона, несут ответственность, предусмотренную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8" w:anchor="block_559" w:history="1">
        <w:r>
          <w:rPr>
            <w:rStyle w:val="a6"/>
            <w:rFonts w:ascii="Arial" w:hAnsi="Arial" w:cs="Arial"/>
            <w:b/>
            <w:bCs/>
            <w:color w:val="3272C0"/>
          </w:rPr>
          <w:t>законодательством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Российской Федерации.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16.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Возмещение причиненных убытков и взыскание понесенных расходов при рассмотрении обращений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A4D1F" w:rsidRP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17.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Признание не действующими на территории Российской Федерации отдельных нормативных правовых актов Союза ССР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Признать не действующими на территории Российской Федерации: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1)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39" w:history="1">
        <w:r>
          <w:rPr>
            <w:rStyle w:val="a6"/>
            <w:rFonts w:ascii="Arial" w:hAnsi="Arial" w:cs="Arial"/>
            <w:b/>
            <w:bCs/>
            <w:color w:val="3272C0"/>
          </w:rPr>
          <w:t>Указ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Президиума Верховного Совета СССР от 12 апреля 1968 года N 2534-VII "О порядке рассмотрения предложений, заявлений и жалоб граждан" (Ведомости Верховного Совета СССР, 1968, N 17, ст. 144);</w:t>
      </w:r>
    </w:p>
    <w:p w:rsidR="000A4D1F" w:rsidRDefault="000A4D1F" w:rsidP="000A4D1F">
      <w:pPr>
        <w:pStyle w:val="s10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2) Закон СССР от 26 июня 1968 года N 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 27, ст. 237);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3)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0" w:history="1">
        <w:r>
          <w:rPr>
            <w:rStyle w:val="a6"/>
            <w:rFonts w:ascii="Arial" w:hAnsi="Arial" w:cs="Arial"/>
            <w:b/>
            <w:bCs/>
            <w:color w:val="3272C0"/>
          </w:rPr>
          <w:t>Указ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Президиума Верховного Совета СССР от 4 марта 1980 года N 1662-Х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 192);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4)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1" w:history="1">
        <w:r>
          <w:rPr>
            <w:rStyle w:val="a6"/>
            <w:rFonts w:ascii="Arial" w:hAnsi="Arial" w:cs="Arial"/>
            <w:b/>
            <w:bCs/>
            <w:color w:val="3272C0"/>
          </w:rPr>
          <w:t>Закон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СССР от 25 июня 1980 года N 2365-Х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 27, ст. 540) в части, касающейся утверждения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2" w:history="1">
        <w:r>
          <w:rPr>
            <w:rStyle w:val="a6"/>
            <w:rFonts w:ascii="Arial" w:hAnsi="Arial" w:cs="Arial"/>
            <w:b/>
            <w:bCs/>
            <w:color w:val="3272C0"/>
          </w:rPr>
          <w:t>Указа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 xml:space="preserve">Президиума Верховного Совета СССР "О внесении </w:t>
      </w:r>
      <w:r>
        <w:rPr>
          <w:rFonts w:ascii="Arial" w:hAnsi="Arial" w:cs="Arial"/>
          <w:b/>
          <w:bCs/>
          <w:color w:val="464C55"/>
        </w:rPr>
        <w:lastRenderedPageBreak/>
        <w:t>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5)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3" w:history="1">
        <w:r>
          <w:rPr>
            <w:rStyle w:val="a6"/>
            <w:rFonts w:ascii="Arial" w:hAnsi="Arial" w:cs="Arial"/>
            <w:b/>
            <w:bCs/>
            <w:color w:val="3272C0"/>
          </w:rPr>
          <w:t>Указ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Президиума Верховного Совета СССР от 2 февраля 1988 года N 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 6, ст. 94);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6) Закон СССР от 26 мая 1988 года N 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 22, ст. 361) в части, касающейся утверждения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4" w:history="1">
        <w:r>
          <w:rPr>
            <w:rStyle w:val="a6"/>
            <w:rFonts w:ascii="Arial" w:hAnsi="Arial" w:cs="Arial"/>
            <w:b/>
            <w:bCs/>
            <w:color w:val="3272C0"/>
          </w:rPr>
          <w:t>Указа</w:t>
        </w:r>
      </w:hyperlink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r>
        <w:rPr>
          <w:rFonts w:ascii="Arial" w:hAnsi="Arial" w:cs="Arial"/>
          <w:b/>
          <w:bCs/>
          <w:color w:val="464C55"/>
        </w:rPr>
        <w:t>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0A4D1F" w:rsidRDefault="000A4D1F" w:rsidP="000A4D1F">
      <w:pPr>
        <w:pStyle w:val="s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2272F"/>
        </w:rPr>
      </w:pPr>
      <w:r>
        <w:rPr>
          <w:rStyle w:val="s100"/>
          <w:rFonts w:ascii="Arial" w:hAnsi="Arial" w:cs="Arial"/>
          <w:b/>
          <w:bCs/>
          <w:color w:val="22272F"/>
        </w:rPr>
        <w:t>Статья 18.</w:t>
      </w:r>
      <w:r>
        <w:rPr>
          <w:rStyle w:val="apple-converted-space"/>
          <w:rFonts w:ascii="Arial" w:hAnsi="Arial" w:cs="Arial"/>
          <w:b/>
          <w:bCs/>
          <w:color w:val="22272F"/>
        </w:rPr>
        <w:t> </w:t>
      </w:r>
      <w:r>
        <w:rPr>
          <w:rFonts w:ascii="Arial" w:hAnsi="Arial" w:cs="Arial"/>
          <w:b/>
          <w:bCs/>
          <w:color w:val="22272F"/>
        </w:rPr>
        <w:t>Вступление в силу настоящего Федерального закона</w:t>
      </w:r>
    </w:p>
    <w:p w:rsidR="000A4D1F" w:rsidRDefault="000A4D1F" w:rsidP="000A4D1F">
      <w:pPr>
        <w:pStyle w:val="s1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464C55"/>
        </w:rPr>
      </w:pPr>
      <w:r>
        <w:rPr>
          <w:rFonts w:ascii="Arial" w:hAnsi="Arial" w:cs="Arial"/>
          <w:b/>
          <w:bCs/>
          <w:color w:val="464C55"/>
        </w:rPr>
        <w:t>Настоящий Федеральный закон вступает в силу по истечении 180 дней после дня его</w:t>
      </w:r>
      <w:r>
        <w:rPr>
          <w:rStyle w:val="apple-converted-space"/>
          <w:rFonts w:ascii="Arial" w:hAnsi="Arial" w:cs="Arial"/>
          <w:b/>
          <w:bCs/>
          <w:color w:val="464C55"/>
        </w:rPr>
        <w:t> </w:t>
      </w:r>
      <w:hyperlink r:id="rId45" w:history="1">
        <w:r>
          <w:rPr>
            <w:rStyle w:val="a6"/>
            <w:rFonts w:ascii="Arial" w:hAnsi="Arial" w:cs="Arial"/>
            <w:b/>
            <w:bCs/>
            <w:color w:val="3272C0"/>
          </w:rPr>
          <w:t>официального опубликования</w:t>
        </w:r>
      </w:hyperlink>
      <w:r>
        <w:rPr>
          <w:rFonts w:ascii="Arial" w:hAnsi="Arial" w:cs="Arial"/>
          <w:b/>
          <w:bCs/>
          <w:color w:val="464C55"/>
        </w:rPr>
        <w:t>.</w:t>
      </w:r>
    </w:p>
    <w:p w:rsidR="000A4D1F" w:rsidRDefault="000A4D1F" w:rsidP="000A4D1F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36"/>
        <w:gridCol w:w="3119"/>
      </w:tblGrid>
      <w:tr w:rsidR="000A4D1F" w:rsidTr="000A4D1F">
        <w:tc>
          <w:tcPr>
            <w:tcW w:w="3300" w:type="pct"/>
            <w:shd w:val="clear" w:color="auto" w:fill="FFFFFF"/>
            <w:vAlign w:val="bottom"/>
            <w:hideMark/>
          </w:tcPr>
          <w:p w:rsidR="000A4D1F" w:rsidRDefault="000A4D1F">
            <w:pPr>
              <w:pStyle w:val="s16"/>
              <w:spacing w:before="0" w:beforeAutospacing="0" w:after="0" w:afterAutospacing="0"/>
            </w:pPr>
            <w:r>
              <w:t>Президент Российской Федерации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0A4D1F" w:rsidRDefault="000A4D1F">
            <w:pPr>
              <w:pStyle w:val="s10"/>
              <w:spacing w:before="0" w:beforeAutospacing="0" w:after="300" w:afterAutospacing="0"/>
              <w:jc w:val="right"/>
              <w:rPr>
                <w:color w:val="464C55"/>
              </w:rPr>
            </w:pPr>
            <w:r>
              <w:rPr>
                <w:color w:val="464C55"/>
              </w:rPr>
              <w:t>В. Путин</w:t>
            </w:r>
          </w:p>
        </w:tc>
      </w:tr>
    </w:tbl>
    <w:p w:rsidR="000A4D1F" w:rsidRDefault="000A4D1F" w:rsidP="000A4D1F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0A4D1F" w:rsidRDefault="000A4D1F" w:rsidP="000A4D1F">
      <w:pPr>
        <w:pStyle w:val="s1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Москва, Кремль</w:t>
      </w:r>
    </w:p>
    <w:p w:rsidR="000A4D1F" w:rsidRDefault="000A4D1F" w:rsidP="000A4D1F">
      <w:pPr>
        <w:pStyle w:val="s1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2 мая 2006 г.</w:t>
      </w:r>
    </w:p>
    <w:p w:rsidR="000A4D1F" w:rsidRDefault="000A4D1F" w:rsidP="000A4D1F">
      <w:pPr>
        <w:pStyle w:val="s1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 59-ФЗ</w:t>
      </w:r>
    </w:p>
    <w:p w:rsidR="000A4D1F" w:rsidRDefault="000A4D1F" w:rsidP="000A4D1F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546F69" w:rsidRPr="00596524" w:rsidRDefault="000A4D1F" w:rsidP="000A4D1F">
      <w:pPr>
        <w:shd w:val="clear" w:color="auto" w:fill="FFFFFF"/>
        <w:spacing w:before="100" w:beforeAutospacing="1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sectPr w:rsidR="00546F69" w:rsidRPr="00596524" w:rsidSect="0009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2">
    <w:nsid w:val="14AB1317"/>
    <w:multiLevelType w:val="multilevel"/>
    <w:tmpl w:val="246C90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665E6"/>
    <w:multiLevelType w:val="multilevel"/>
    <w:tmpl w:val="BBFE8F9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DFB093D"/>
    <w:multiLevelType w:val="multilevel"/>
    <w:tmpl w:val="4FD284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1F08DB"/>
    <w:multiLevelType w:val="multilevel"/>
    <w:tmpl w:val="C5C8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01AD"/>
    <w:rsid w:val="00093802"/>
    <w:rsid w:val="000A4D1F"/>
    <w:rsid w:val="000C741C"/>
    <w:rsid w:val="000E5097"/>
    <w:rsid w:val="003F0698"/>
    <w:rsid w:val="004B78F9"/>
    <w:rsid w:val="00546F69"/>
    <w:rsid w:val="0057044D"/>
    <w:rsid w:val="00596524"/>
    <w:rsid w:val="00614E31"/>
    <w:rsid w:val="006F02C7"/>
    <w:rsid w:val="0076119B"/>
    <w:rsid w:val="007B3BAA"/>
    <w:rsid w:val="007D7E22"/>
    <w:rsid w:val="00946A46"/>
    <w:rsid w:val="0097307C"/>
    <w:rsid w:val="00982FFD"/>
    <w:rsid w:val="009B2FB6"/>
    <w:rsid w:val="009E4A8F"/>
    <w:rsid w:val="00A24B51"/>
    <w:rsid w:val="00A70EA3"/>
    <w:rsid w:val="00AC33F1"/>
    <w:rsid w:val="00BA0A3E"/>
    <w:rsid w:val="00BE01AD"/>
    <w:rsid w:val="00C015AD"/>
    <w:rsid w:val="00C336E9"/>
    <w:rsid w:val="00CC4EE4"/>
    <w:rsid w:val="00E223C3"/>
    <w:rsid w:val="00E423B8"/>
    <w:rsid w:val="00E7053F"/>
    <w:rsid w:val="00EC6DFC"/>
    <w:rsid w:val="00F0656F"/>
    <w:rsid w:val="00F07650"/>
    <w:rsid w:val="00F378CA"/>
    <w:rsid w:val="00F81C20"/>
    <w:rsid w:val="00F9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02"/>
  </w:style>
  <w:style w:type="paragraph" w:styleId="1">
    <w:name w:val="heading 1"/>
    <w:basedOn w:val="a"/>
    <w:next w:val="a"/>
    <w:link w:val="10"/>
    <w:uiPriority w:val="9"/>
    <w:qFormat/>
    <w:rsid w:val="000A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E01A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0A4D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5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1AD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BE01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BE01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C0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15AD"/>
  </w:style>
  <w:style w:type="character" w:customStyle="1" w:styleId="70">
    <w:name w:val="Заголовок 7 Знак"/>
    <w:basedOn w:val="a0"/>
    <w:link w:val="7"/>
    <w:uiPriority w:val="9"/>
    <w:semiHidden/>
    <w:rsid w:val="00E70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itle">
    <w:name w:val="ConsPlusTitle"/>
    <w:rsid w:val="00E705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E705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E7053F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E7053F"/>
    <w:rPr>
      <w:color w:val="0000FF"/>
      <w:u w:val="single"/>
    </w:rPr>
  </w:style>
  <w:style w:type="paragraph" w:customStyle="1" w:styleId="ConsPlusNonformat">
    <w:name w:val="ConsPlusNonformat"/>
    <w:rsid w:val="00E70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Название1"/>
    <w:basedOn w:val="a"/>
    <w:rsid w:val="00E7053F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sz w:val="24"/>
      <w:szCs w:val="24"/>
      <w:lang w:bidi="ru-RU"/>
    </w:rPr>
  </w:style>
  <w:style w:type="paragraph" w:customStyle="1" w:styleId="p6">
    <w:name w:val="p6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D7E22"/>
  </w:style>
  <w:style w:type="paragraph" w:customStyle="1" w:styleId="p7">
    <w:name w:val="p7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D7E22"/>
  </w:style>
  <w:style w:type="paragraph" w:customStyle="1" w:styleId="p2">
    <w:name w:val="p2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C3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8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A4D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0">
    <w:name w:val="s_1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A4D1F"/>
    <w:rPr>
      <w:color w:val="800080"/>
      <w:u w:val="single"/>
    </w:rPr>
  </w:style>
  <w:style w:type="paragraph" w:customStyle="1" w:styleId="s3">
    <w:name w:val="s_3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basedOn w:val="a0"/>
    <w:rsid w:val="000A4D1F"/>
  </w:style>
  <w:style w:type="paragraph" w:customStyle="1" w:styleId="s9">
    <w:name w:val="s_9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A4D1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A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42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26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25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56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6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96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1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08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27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0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884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16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7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829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1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9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9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4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0666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3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257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8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6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5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1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3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20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9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22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6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58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9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6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9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20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7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47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1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355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27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20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3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3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00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54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1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01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5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71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9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80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0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8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4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3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90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2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84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2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5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1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28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4270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6661/" TargetMode="External"/><Relationship Id="rId13" Type="http://schemas.openxmlformats.org/officeDocument/2006/relationships/hyperlink" Target="http://base.garant.ru/12146661/" TargetMode="External"/><Relationship Id="rId18" Type="http://schemas.openxmlformats.org/officeDocument/2006/relationships/hyperlink" Target="http://base.garant.ru/12146661/" TargetMode="External"/><Relationship Id="rId26" Type="http://schemas.openxmlformats.org/officeDocument/2006/relationships/hyperlink" Target="http://base.garant.ru/10102673/" TargetMode="External"/><Relationship Id="rId39" Type="http://schemas.openxmlformats.org/officeDocument/2006/relationships/hyperlink" Target="http://base.garant.ru/132802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46661/" TargetMode="External"/><Relationship Id="rId34" Type="http://schemas.openxmlformats.org/officeDocument/2006/relationships/hyperlink" Target="http://base.garant.ru/12146661/" TargetMode="External"/><Relationship Id="rId42" Type="http://schemas.openxmlformats.org/officeDocument/2006/relationships/hyperlink" Target="http://base.garant.ru/1328019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base.garant.ru/12146661/" TargetMode="External"/><Relationship Id="rId12" Type="http://schemas.openxmlformats.org/officeDocument/2006/relationships/hyperlink" Target="http://base.garant.ru/12146661/" TargetMode="External"/><Relationship Id="rId17" Type="http://schemas.openxmlformats.org/officeDocument/2006/relationships/hyperlink" Target="http://base.garant.ru/12146661/" TargetMode="External"/><Relationship Id="rId25" Type="http://schemas.openxmlformats.org/officeDocument/2006/relationships/hyperlink" Target="http://base.garant.ru/10103000/2/" TargetMode="External"/><Relationship Id="rId33" Type="http://schemas.openxmlformats.org/officeDocument/2006/relationships/hyperlink" Target="http://base.garant.ru/10102673/" TargetMode="External"/><Relationship Id="rId38" Type="http://schemas.openxmlformats.org/officeDocument/2006/relationships/hyperlink" Target="http://base.garant.ru/12125267/5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ase.garant.ru/12146661/" TargetMode="External"/><Relationship Id="rId20" Type="http://schemas.openxmlformats.org/officeDocument/2006/relationships/hyperlink" Target="http://base.garant.ru/12146661/" TargetMode="External"/><Relationship Id="rId29" Type="http://schemas.openxmlformats.org/officeDocument/2006/relationships/hyperlink" Target="http://base.garant.ru/184755/1/" TargetMode="External"/><Relationship Id="rId41" Type="http://schemas.openxmlformats.org/officeDocument/2006/relationships/hyperlink" Target="http://base.garant.ru/19550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se.garant.ru/12146661/" TargetMode="External"/><Relationship Id="rId11" Type="http://schemas.openxmlformats.org/officeDocument/2006/relationships/hyperlink" Target="http://base.garant.ru/12146661/" TargetMode="External"/><Relationship Id="rId24" Type="http://schemas.openxmlformats.org/officeDocument/2006/relationships/hyperlink" Target="http://base.garant.ru/10103000/2/" TargetMode="External"/><Relationship Id="rId32" Type="http://schemas.openxmlformats.org/officeDocument/2006/relationships/hyperlink" Target="http://base.garant.ru/10102673/" TargetMode="External"/><Relationship Id="rId37" Type="http://schemas.openxmlformats.org/officeDocument/2006/relationships/hyperlink" Target="http://base.garant.ru/10136260/" TargetMode="External"/><Relationship Id="rId40" Type="http://schemas.openxmlformats.org/officeDocument/2006/relationships/hyperlink" Target="http://base.garant.ru/1328019/" TargetMode="External"/><Relationship Id="rId45" Type="http://schemas.openxmlformats.org/officeDocument/2006/relationships/hyperlink" Target="http://base.garant.ru/12246661/" TargetMode="External"/><Relationship Id="rId5" Type="http://schemas.openxmlformats.org/officeDocument/2006/relationships/hyperlink" Target="http://base.garant.ru/12146661/" TargetMode="External"/><Relationship Id="rId15" Type="http://schemas.openxmlformats.org/officeDocument/2006/relationships/hyperlink" Target="http://base.garant.ru/12146661/" TargetMode="External"/><Relationship Id="rId23" Type="http://schemas.openxmlformats.org/officeDocument/2006/relationships/hyperlink" Target="http://base.garant.ru/12146661/" TargetMode="External"/><Relationship Id="rId28" Type="http://schemas.openxmlformats.org/officeDocument/2006/relationships/hyperlink" Target="http://base.garant.ru/12146661/" TargetMode="External"/><Relationship Id="rId36" Type="http://schemas.openxmlformats.org/officeDocument/2006/relationships/hyperlink" Target="http://base.garant.ru/12146661/" TargetMode="External"/><Relationship Id="rId10" Type="http://schemas.openxmlformats.org/officeDocument/2006/relationships/hyperlink" Target="http://base.garant.ru/12146661/" TargetMode="External"/><Relationship Id="rId19" Type="http://schemas.openxmlformats.org/officeDocument/2006/relationships/hyperlink" Target="http://base.garant.ru/12146661/" TargetMode="External"/><Relationship Id="rId31" Type="http://schemas.openxmlformats.org/officeDocument/2006/relationships/hyperlink" Target="http://base.garant.ru/12146661/" TargetMode="External"/><Relationship Id="rId44" Type="http://schemas.openxmlformats.org/officeDocument/2006/relationships/hyperlink" Target="http://base.garant.ru/13280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46661/" TargetMode="External"/><Relationship Id="rId14" Type="http://schemas.openxmlformats.org/officeDocument/2006/relationships/hyperlink" Target="http://base.garant.ru/12146661/" TargetMode="External"/><Relationship Id="rId22" Type="http://schemas.openxmlformats.org/officeDocument/2006/relationships/hyperlink" Target="http://base.garant.ru/12146661/" TargetMode="External"/><Relationship Id="rId27" Type="http://schemas.openxmlformats.org/officeDocument/2006/relationships/hyperlink" Target="http://base.garant.ru/12146661/" TargetMode="External"/><Relationship Id="rId30" Type="http://schemas.openxmlformats.org/officeDocument/2006/relationships/hyperlink" Target="http://base.garant.ru/12146661/" TargetMode="External"/><Relationship Id="rId35" Type="http://schemas.openxmlformats.org/officeDocument/2006/relationships/hyperlink" Target="http://base.garant.ru/184755/1/" TargetMode="External"/><Relationship Id="rId43" Type="http://schemas.openxmlformats.org/officeDocument/2006/relationships/hyperlink" Target="http://base.garant.ru/1328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3977</Words>
  <Characters>22669</Characters>
  <Application>Microsoft Office Word</Application>
  <DocSecurity>0</DocSecurity>
  <Lines>188</Lines>
  <Paragraphs>53</Paragraphs>
  <ScaleCrop>false</ScaleCrop>
  <Company/>
  <LinksUpToDate>false</LinksUpToDate>
  <CharactersWithSpaces>26593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2017-07-07T11:36:00Z</dcterms:created>
  <dcterms:modified xsi:type="dcterms:W3CDTF">2017-07-10T07:28:00Z</dcterms:modified>
</cp:coreProperties>
</file>