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300" w:rsidRPr="00275300" w:rsidRDefault="00E25D4E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АДМИНИСТРАЦИЯ </w:t>
      </w:r>
    </w:p>
    <w:p w:rsidR="00275300" w:rsidRPr="00275300" w:rsidRDefault="001C26EF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УСЛАНСКОГО</w:t>
      </w:r>
      <w:r w:rsidR="00E25D4E"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СЕЛЬСОВЕТА </w:t>
      </w:r>
    </w:p>
    <w:p w:rsidR="00E25D4E" w:rsidRPr="00275300" w:rsidRDefault="00E25D4E" w:rsidP="002753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ОБОЯНСКОГО РАЙОНА</w:t>
      </w:r>
    </w:p>
    <w:p w:rsidR="00E25D4E" w:rsidRPr="00275300" w:rsidRDefault="001C26EF" w:rsidP="00E25D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</w:p>
    <w:p w:rsidR="00E25D4E" w:rsidRPr="00275300" w:rsidRDefault="00E25D4E" w:rsidP="00E25D4E">
      <w:pPr>
        <w:shd w:val="clear" w:color="auto" w:fill="FFFFFF"/>
        <w:spacing w:before="239" w:after="59" w:line="240" w:lineRule="auto"/>
        <w:ind w:left="2827" w:hanging="1296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П О С Т А Н О В Л Е Н И Е</w:t>
      </w:r>
    </w:p>
    <w:p w:rsidR="00E25D4E" w:rsidRPr="00275300" w:rsidRDefault="00275300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Arial" w:eastAsia="Times New Roman" w:hAnsi="Arial" w:cs="Arial"/>
          <w:color w:val="000000"/>
          <w:sz w:val="32"/>
          <w:szCs w:val="32"/>
        </w:rPr>
        <w:t xml:space="preserve">от </w:t>
      </w:r>
      <w:r w:rsidR="00E25D4E" w:rsidRPr="00275300">
        <w:rPr>
          <w:rFonts w:ascii="Arial" w:eastAsia="Times New Roman" w:hAnsi="Arial" w:cs="Arial"/>
          <w:color w:val="000000"/>
          <w:sz w:val="32"/>
          <w:szCs w:val="32"/>
        </w:rPr>
        <w:t>30.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 xml:space="preserve">10.2017 года                                                   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             №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>103</w:t>
      </w:r>
    </w:p>
    <w:p w:rsidR="00E25D4E" w:rsidRPr="00275300" w:rsidRDefault="00E25D4E" w:rsidP="00E25D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color w:val="000000"/>
          <w:sz w:val="32"/>
          <w:szCs w:val="32"/>
        </w:rPr>
        <w:t>с.</w:t>
      </w:r>
      <w:r w:rsidR="001C26EF" w:rsidRPr="00275300">
        <w:rPr>
          <w:rFonts w:ascii="Arial" w:eastAsia="Times New Roman" w:hAnsi="Arial" w:cs="Arial"/>
          <w:color w:val="000000"/>
          <w:sz w:val="32"/>
          <w:szCs w:val="32"/>
        </w:rPr>
        <w:t>Усланка</w:t>
      </w:r>
    </w:p>
    <w:p w:rsidR="00E25D4E" w:rsidRPr="00275300" w:rsidRDefault="00E25D4E" w:rsidP="001C26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Об утверждении муниципальной программы</w:t>
      </w:r>
    </w:p>
    <w:p w:rsidR="00E25D4E" w:rsidRPr="00275300" w:rsidRDefault="00E25D4E" w:rsidP="001C26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«Развитие муниципальной службы в Администрации</w:t>
      </w:r>
    </w:p>
    <w:p w:rsidR="00E25D4E" w:rsidRPr="00275300" w:rsidRDefault="001C26EF" w:rsidP="001C26E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</w:rPr>
      </w:pP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Усланского</w:t>
      </w:r>
      <w:r w:rsidR="00E25D4E"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сельсовета Обоянского района </w:t>
      </w:r>
      <w:r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E25D4E" w:rsidRPr="00275300">
        <w:rPr>
          <w:rFonts w:ascii="Arial" w:eastAsia="Times New Roman" w:hAnsi="Arial" w:cs="Arial"/>
          <w:b/>
          <w:bCs/>
          <w:color w:val="000000"/>
          <w:sz w:val="32"/>
          <w:szCs w:val="32"/>
        </w:rPr>
        <w:t>»</w:t>
      </w:r>
    </w:p>
    <w:p w:rsidR="00E25D4E" w:rsidRPr="00E25D4E" w:rsidRDefault="00E25D4E" w:rsidP="00E25D4E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1C26EF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Обоянского района Курской области, Администрация </w:t>
      </w:r>
      <w:r w:rsidR="001C26EF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района, ПОСТАНОВЛЯЕТ:</w:t>
      </w:r>
    </w:p>
    <w:p w:rsidR="00E25D4E" w:rsidRPr="00E25D4E" w:rsidRDefault="00E25D4E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прилагаемую муниципальную программу «Развитие муниципальной службы в Администрации </w:t>
      </w:r>
      <w:r w:rsidR="001C26EF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».</w:t>
      </w:r>
    </w:p>
    <w:p w:rsidR="00E25D4E" w:rsidRPr="00E25D4E" w:rsidRDefault="00E25D4E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Признать утратившим силу постановление Администрации </w:t>
      </w:r>
      <w:r w:rsidR="001C26EF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от 30 декабря 2014 года № 183 «Об утверждении муниципальной программы «Развитие муниципальной службы в Администрации </w:t>
      </w:r>
      <w:r w:rsidR="001C26EF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области» (с последующими изменениями и дополнениями).</w:t>
      </w:r>
    </w:p>
    <w:p w:rsidR="00E25D4E" w:rsidRPr="00E25D4E" w:rsidRDefault="00E25D4E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1C26EF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90408A">
        <w:rPr>
          <w:rFonts w:ascii="Times New Roman" w:eastAsia="Times New Roman" w:hAnsi="Times New Roman" w:cs="Times New Roman"/>
          <w:color w:val="000000"/>
          <w:sz w:val="28"/>
        </w:rPr>
        <w:t>Каменеву Г.М.</w:t>
      </w:r>
    </w:p>
    <w:p w:rsidR="00E25D4E" w:rsidRPr="00E25D4E" w:rsidRDefault="00E25D4E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201</w:t>
      </w:r>
      <w:r w:rsidR="0090408A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E25D4E" w:rsidRDefault="00E25D4E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1C26EF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</w:t>
      </w:r>
      <w:r w:rsidR="0090408A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</w:t>
      </w:r>
      <w:r w:rsidRPr="00E25D4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0408A">
        <w:rPr>
          <w:rFonts w:ascii="Times New Roman" w:eastAsia="Times New Roman" w:hAnsi="Times New Roman" w:cs="Times New Roman"/>
          <w:color w:val="000000"/>
          <w:sz w:val="28"/>
        </w:rPr>
        <w:t>В.И.Образцов</w:t>
      </w:r>
    </w:p>
    <w:p w:rsidR="00D305DA" w:rsidRPr="00E25D4E" w:rsidRDefault="00D305DA" w:rsidP="00E25D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5D4E" w:rsidRPr="00D305DA" w:rsidRDefault="0090408A" w:rsidP="00D30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305DA">
        <w:rPr>
          <w:rFonts w:ascii="Times New Roman" w:eastAsia="Times New Roman" w:hAnsi="Times New Roman" w:cs="Times New Roman"/>
          <w:color w:val="000000"/>
          <w:sz w:val="18"/>
          <w:szCs w:val="18"/>
        </w:rPr>
        <w:t>Каменева Г.М.</w:t>
      </w:r>
    </w:p>
    <w:p w:rsidR="00E25D4E" w:rsidRPr="00D305DA" w:rsidRDefault="00E25D4E" w:rsidP="00D30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305DA">
        <w:rPr>
          <w:rFonts w:ascii="Times New Roman" w:eastAsia="Times New Roman" w:hAnsi="Times New Roman" w:cs="Times New Roman"/>
          <w:color w:val="000000"/>
          <w:sz w:val="18"/>
          <w:szCs w:val="18"/>
        </w:rPr>
        <w:t>т.(47141) 3-</w:t>
      </w:r>
      <w:r w:rsidR="0090408A" w:rsidRPr="00D305DA">
        <w:rPr>
          <w:rFonts w:ascii="Times New Roman" w:eastAsia="Times New Roman" w:hAnsi="Times New Roman" w:cs="Times New Roman"/>
          <w:color w:val="000000"/>
          <w:sz w:val="18"/>
          <w:szCs w:val="18"/>
        </w:rPr>
        <w:t>36-34</w:t>
      </w:r>
    </w:p>
    <w:p w:rsidR="00EC636C" w:rsidRDefault="00EC636C" w:rsidP="001C26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</w:p>
    <w:p w:rsidR="001C26EF" w:rsidRDefault="00E25D4E" w:rsidP="001C26E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 w:rsidRPr="00E25D4E">
        <w:rPr>
          <w:rFonts w:ascii="Times New Roman" w:eastAsia="Times New Roman" w:hAnsi="Times New Roman" w:cs="Times New Roman"/>
          <w:color w:val="000000"/>
          <w:sz w:val="26"/>
        </w:rPr>
        <w:lastRenderedPageBreak/>
        <w:t xml:space="preserve">Утверждена постановлением Администрации </w:t>
      </w:r>
    </w:p>
    <w:p w:rsidR="001C26EF" w:rsidRDefault="001C26EF" w:rsidP="001C26EF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E25D4E"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 Обоянского района</w:t>
      </w:r>
    </w:p>
    <w:p w:rsidR="00E25D4E" w:rsidRPr="00E25D4E" w:rsidRDefault="00E25D4E" w:rsidP="001C26EF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от 30.</w:t>
      </w:r>
      <w:r w:rsidR="001C26EF">
        <w:rPr>
          <w:rFonts w:ascii="Times New Roman" w:eastAsia="Times New Roman" w:hAnsi="Times New Roman" w:cs="Times New Roman"/>
          <w:color w:val="000000"/>
          <w:sz w:val="26"/>
        </w:rPr>
        <w:t>10.2017</w:t>
      </w:r>
      <w:r w:rsidRPr="00E25D4E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1C26EF">
        <w:rPr>
          <w:rFonts w:ascii="Times New Roman" w:eastAsia="Times New Roman" w:hAnsi="Times New Roman" w:cs="Times New Roman"/>
          <w:color w:val="000000"/>
          <w:sz w:val="26"/>
        </w:rPr>
        <w:t>103</w:t>
      </w:r>
    </w:p>
    <w:p w:rsidR="00E25D4E" w:rsidRPr="00E25D4E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E25D4E" w:rsidRPr="00E25D4E" w:rsidRDefault="00E25D4E" w:rsidP="00E25D4E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муниципальной программы «Развитие муниципальной службы в Администрации </w:t>
      </w:r>
      <w:r w:rsidR="001C26EF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Усланского</w:t>
      </w:r>
      <w:r w:rsidR="00EC636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сельсовета Обоянского района</w:t>
      </w:r>
      <w:r w:rsidRPr="00E25D4E">
        <w:rPr>
          <w:rFonts w:ascii="Times New Roman" w:eastAsia="Times New Roman" w:hAnsi="Times New Roman" w:cs="Times New Roman"/>
          <w:b/>
          <w:bCs/>
          <w:color w:val="000000"/>
          <w:sz w:val="30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71"/>
        <w:gridCol w:w="5464"/>
      </w:tblGrid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5464" w:type="dxa"/>
            <w:vAlign w:val="center"/>
            <w:hideMark/>
          </w:tcPr>
          <w:p w:rsidR="00BB06FC" w:rsidRPr="00CA1BB8" w:rsidRDefault="00E25D4E" w:rsidP="00944314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 «Развитие </w:t>
            </w:r>
            <w:r w:rsidR="00EC636C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 » </w:t>
            </w:r>
          </w:p>
          <w:p w:rsidR="00E25D4E" w:rsidRPr="00CA1BB8" w:rsidRDefault="00E25D4E" w:rsidP="00944314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CA1BB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Основание для разработки </w:t>
            </w:r>
            <w:r w:rsidR="00E25D4E"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 марта 2007 г. № 25-ФЗ «О муниципальной службе в Российской Федерации»;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Разработчик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C26EF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Обоянского района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Подпрограммы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Основная цель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Создание условий для эффективного развития и совершенствования 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 Обоянского района Курской области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Основные задачи 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Программы: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lastRenderedPageBreak/>
              <w:t>- формирование эффективной системы управления муниципальной службой;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повышение ответственности муниципальных служащих за результаты своей деятельности;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обеспечение открытости и прозрачности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lastRenderedPageBreak/>
              <w:t>- укрепление материально-технической базы, необходимой для эффективного развития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единой системы непрерывного обучения муниципальных служащих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Важнейшие целевые индикаторы и показатели Программы</w:t>
            </w: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36C" w:rsidRPr="00CA1BB8" w:rsidRDefault="00EC636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количество муниципальных служащих, прошедших переподготовку и повышение квалификации;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- количество муниципальных служащих, включенных в кадровый резерв;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доля граждан, доверяющих муниципальным служащим,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уровень компьютеризации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 xml:space="preserve">- уровень выполнения бюджетных обязательств по материально-техническому обеспечению муниципальной службы в 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 xml:space="preserve"> сельсовета по отношению к запланированным показателям;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количество муниципальных служащих, прошедших диспансеризацию.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464" w:type="dxa"/>
            <w:vAlign w:val="center"/>
            <w:hideMark/>
          </w:tcPr>
          <w:p w:rsidR="00E25D4E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этап – 2018-2020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и источники финансирования Программы</w:t>
            </w: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Программы составляет </w:t>
            </w:r>
            <w:r w:rsidR="00AA3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44314"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за счёт средств местного бюджета - </w:t>
            </w:r>
            <w:r w:rsidR="00AA3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44314"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25D4E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="00AA3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рублей;</w:t>
            </w:r>
          </w:p>
          <w:p w:rsidR="00E25D4E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рублей;;</w:t>
            </w:r>
          </w:p>
          <w:p w:rsidR="00E25D4E" w:rsidRPr="00CA1BB8" w:rsidRDefault="00944314" w:rsidP="00944314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 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  <w:r w:rsidR="00E25D4E" w:rsidRPr="00CA1BB8">
              <w:rPr>
                <w:rFonts w:ascii="Times New Roman" w:eastAsia="Times New Roman" w:hAnsi="Times New Roman" w:cs="Times New Roman"/>
                <w:sz w:val="24"/>
                <w:szCs w:val="24"/>
              </w:rPr>
              <w:t> рублей.</w:t>
            </w:r>
          </w:p>
        </w:tc>
      </w:tr>
      <w:tr w:rsidR="00E25D4E" w:rsidRPr="00E25D4E" w:rsidTr="00EC636C">
        <w:tc>
          <w:tcPr>
            <w:tcW w:w="50" w:type="dxa"/>
            <w:vAlign w:val="center"/>
            <w:hideMark/>
          </w:tcPr>
          <w:p w:rsidR="00E25D4E" w:rsidRPr="00E25D4E" w:rsidRDefault="00E25D4E" w:rsidP="00E25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Align w:val="center"/>
            <w:hideMark/>
          </w:tcPr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Pr="00CA1BB8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44314" w:rsidRDefault="00944314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A28" w:rsidRPr="00CA1BB8" w:rsidRDefault="00596A28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vAlign w:val="center"/>
            <w:hideMark/>
          </w:tcPr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 службы в 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 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.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В рамках программы будут обеспечены следующие результаты: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повышение эффективности и результативности муниципальной службы;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внедрение и совершенствование механизмов формирования кадрового резерва, проведения аттестации муниципальны</w:t>
            </w:r>
            <w:r w:rsidRPr="00CA1BB8">
              <w:rPr>
                <w:rFonts w:ascii="Times New Roman" w:eastAsia="Times New Roman" w:hAnsi="Times New Roman" w:cs="Times New Roman"/>
                <w:color w:val="2C2B2D"/>
                <w:sz w:val="24"/>
                <w:szCs w:val="24"/>
              </w:rPr>
              <w:t>х </w:t>
            </w: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повышение квалификации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приобретение компьютеров, ремонт компьютеров</w:t>
            </w:r>
            <w:r w:rsidRPr="00CA1BB8">
              <w:rPr>
                <w:rFonts w:ascii="Times New Roman" w:eastAsia="Times New Roman" w:hAnsi="Times New Roman" w:cs="Times New Roman"/>
                <w:color w:val="2C2B2D"/>
                <w:sz w:val="24"/>
                <w:szCs w:val="24"/>
              </w:rPr>
              <w:t>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приобретение лицензированных программных продуктов;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обустройство рабочих мест;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обеспечение материально-техническими ресурсами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 обеспечение доступа к сети «Интернет» рабочих мест муниципальных служащих;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B"/>
                <w:sz w:val="24"/>
                <w:szCs w:val="24"/>
              </w:rPr>
              <w:t>-прохождение диспансеризации муниципальными служащими;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повышение доверия населения к органам местного самоуправления на 25%;</w:t>
            </w:r>
          </w:p>
          <w:p w:rsidR="00E25D4E" w:rsidRPr="00CA1BB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повышения уровня материально-технического обеспечения муниципальной службы 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>Усланского</w:t>
            </w:r>
            <w:r w:rsidRPr="00CA1BB8">
              <w:rPr>
                <w:rFonts w:ascii="Times New Roman" w:eastAsia="Times New Roman" w:hAnsi="Times New Roman" w:cs="Times New Roman"/>
                <w:color w:val="050305"/>
                <w:sz w:val="24"/>
                <w:szCs w:val="24"/>
              </w:rPr>
              <w:t xml:space="preserve"> сельсовета </w:t>
            </w: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до 90 % по отношению к запланированным показателям;</w:t>
            </w:r>
          </w:p>
          <w:p w:rsidR="002A7F68" w:rsidRPr="002A7F6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1BB8">
              <w:rPr>
                <w:rFonts w:ascii="Times New Roman" w:eastAsia="Times New Roman" w:hAnsi="Times New Roman" w:cs="Times New Roman"/>
                <w:color w:val="0B090A"/>
                <w:sz w:val="24"/>
                <w:szCs w:val="24"/>
              </w:rPr>
              <w:t>- формирование нетерпимого отношения к коррупции</w:t>
            </w:r>
            <w:r w:rsidRPr="00CA1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I. Характеристика проблемы, на решение которой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направлена Программа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 территории Курской области проводятся мероприятия, направленные на повышение квалификации кадров органов местного самоуправления.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</w:t>
      </w:r>
      <w:r w:rsidRPr="00BB3458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соответствии с Федеральным законом №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законом от 27 июля 2004 года № 79-ФЗ «О государственной гражданской службе Российской Федерации»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соответствии с положениями законодательства, регулирующего вопросы прохождения муниципальной службы, на орган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местного бюджета.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настоящее время орган местного самоуправления указанные положения законодательства не может реализовать в полном объеме, так как не имеет финансовых средств на сто процентное выполнение данной цели.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сроков и этапов реализации муниципальной программы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lastRenderedPageBreak/>
        <w:t>Приоритетные направления деятельности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в сфере ра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вития муниципальной службы на период до 2020 года сформированы с учетом целей и задач, пре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д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ставленных в следующих документах: в Федеральном законе от 02.03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.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2007 N25 - ФЗ «О муниципальной службе в Российской Федерации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; в Федеральном законе от 06.10.2003 N 131 - ФЗ «Об общих принципах организации местного самоуправления в Российской Федерации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; в Законе Курской области от 13.07.2007 N 60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ЗКО 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«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 муниципальной службе в Курской области».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г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 и социально-экономического развития.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Программные мероприятия направлены на решение задач, сориентированы на достижение цели.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Ц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е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ль программы - создание условий для эффективного развития и совершенствования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Для достижения указанной цели необходимо решить следующие задачи: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1.Формирование эффективной системы управления муниципальной службой.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2.Повышение отве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ственности муниципальных служащих за результаты своей деяте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ьности.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3.Обеспечение открытости и прозрачности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4.Укрепление материально-технической базы, необходимой для эффективного разв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5.Создание единой системы непрерывного обучения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Срок исполнения программы – 201</w:t>
      </w:r>
      <w:r w:rsidR="00606424" w:rsidRPr="00BB3458">
        <w:rPr>
          <w:rFonts w:ascii="Arial" w:eastAsia="Times New Roman" w:hAnsi="Arial" w:cs="Arial"/>
          <w:color w:val="020001"/>
          <w:sz w:val="24"/>
          <w:szCs w:val="24"/>
        </w:rPr>
        <w:t>8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-20</w:t>
      </w:r>
      <w:r w:rsidR="00606424" w:rsidRPr="00BB3458">
        <w:rPr>
          <w:rFonts w:ascii="Arial" w:eastAsia="Times New Roman" w:hAnsi="Arial" w:cs="Arial"/>
          <w:color w:val="020001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 xml:space="preserve"> г.г.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Предстоит ра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б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ота с учетом правоприменительной практики, приведение в соответствие с федеральным законодательством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областным 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аконодательством муниципальных нормативных правовых актов в сфере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 в развитии муниципальной службы, разработка и внедрение механизмов противодействия коррупции, осуществление анализа профессиональной подготовки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Показателями программы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характеризующими эффективность реализации программных мероприятий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являются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количество муниципальных служащих, прошедши</w:t>
      </w:r>
      <w:r w:rsidRPr="00BB3458">
        <w:rPr>
          <w:rFonts w:ascii="Arial" w:eastAsia="Times New Roman" w:hAnsi="Arial" w:cs="Arial"/>
          <w:color w:val="1E1C1D"/>
          <w:sz w:val="24"/>
          <w:szCs w:val="24"/>
        </w:rPr>
        <w:t>х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переподготовку и повышение квалификации;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количество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доля граждан, доверяющих муниципальным служащим;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количество мероприятий по противодействию коррупции на муниципальной службе и снижению уровня коррупционных проявлений;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уровень компьютеризации рабочих мест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улучшение и оздоровление условий труда путем обустройства рабочих мест муни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ц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(количество обустроенных рабочих мест);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уровень выполнения бюджетных обязательств по материально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-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техническому обеспечению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по отношению к запланированным пока</w:t>
      </w:r>
      <w:r w:rsidRPr="00BB3458">
        <w:rPr>
          <w:rFonts w:ascii="Arial" w:eastAsia="Times New Roman" w:hAnsi="Arial" w:cs="Arial"/>
          <w:color w:val="2B2A2B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lastRenderedPageBreak/>
        <w:t>- количество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, про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ш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едших диспансери</w:t>
      </w:r>
      <w:r w:rsidRPr="00BB3458">
        <w:rPr>
          <w:rFonts w:ascii="Arial" w:eastAsia="Times New Roman" w:hAnsi="Arial" w:cs="Arial"/>
          <w:color w:val="2B2A2B"/>
          <w:sz w:val="24"/>
          <w:szCs w:val="24"/>
        </w:rPr>
        <w:t>з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ацию.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Ожидаемыми результатами реализации программы являются</w:t>
      </w:r>
      <w:r w:rsidRPr="00BB3458">
        <w:rPr>
          <w:rFonts w:ascii="Arial" w:eastAsia="Times New Roman" w:hAnsi="Arial" w:cs="Arial"/>
          <w:color w:val="01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повышение эффективности и результативности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внедрение и совершенствование механизмов формирования кадрового резерва;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проведения аттестации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переподготовка и повышение квалификации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приобретение компьютеров, ремонт компьютеров</w:t>
      </w:r>
      <w:r w:rsidRPr="00BB3458">
        <w:rPr>
          <w:rFonts w:ascii="Arial" w:eastAsia="Times New Roman" w:hAnsi="Arial" w:cs="Arial"/>
          <w:color w:val="2C2B2D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приобретение лицензированных программных продуктов;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обустройство рабочих мест;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обеспечение материально-техническими ресурсами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обеспечение доступа к сети «Интернет»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- прохождение диспансеризации муниципальными служащими;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 повышение доверия населения к органам местного самоуправления на 25%;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A"/>
          <w:sz w:val="24"/>
          <w:szCs w:val="24"/>
        </w:rPr>
        <w:t>- повышения уровня материально-технического обеспечения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</w:t>
      </w:r>
      <w:r w:rsidR="00606424"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B090A"/>
          <w:sz w:val="24"/>
          <w:szCs w:val="24"/>
        </w:rPr>
        <w:t>до 90 % по отношению к запланированным показателям;</w:t>
      </w:r>
    </w:p>
    <w:p w:rsidR="00E25D4E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формирование нетерпимого отношения к коррупции.</w:t>
      </w:r>
    </w:p>
    <w:p w:rsidR="00376103" w:rsidRPr="00BB3458" w:rsidRDefault="00376103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III. Сведения о показателях и индикаторах муниципальной программы</w:t>
      </w:r>
    </w:p>
    <w:p w:rsidR="00376103" w:rsidRPr="00BB3458" w:rsidRDefault="00376103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Сведения о показателях (индикаторах) муниципальной программы и их значениях приведены в приложении № 1 к муниципальной программе.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IV. Обобщенная характеристика основных мероприятий муниципальной программы и подпрограммы муниципальной 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Муниципальная программа определяет направления деятельности, обеспечивающие реализацию принятых нормативных обязательств и создание благоприятных условий для развития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Достижение целей и решение задач программы обеспечивается путем выполнения ряда основных мероприятий.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Подпрограмма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«Реализация мероприятий, направленных на развитие муниципальной службы»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включает следующие основные мероприятия: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№I.I.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Повышение квалификации муниципальных служащих</w:t>
      </w:r>
      <w:r w:rsidRPr="00BB3458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организация обучения муниципальных служащих на курсах повышения квалифи</w:t>
      </w:r>
      <w:r w:rsidRPr="00BB3458">
        <w:rPr>
          <w:rFonts w:ascii="Arial" w:eastAsia="Times New Roman" w:hAnsi="Arial" w:cs="Arial"/>
          <w:color w:val="333333"/>
          <w:sz w:val="24"/>
          <w:szCs w:val="24"/>
        </w:rPr>
        <w:t>к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ации;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№I.2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Правовое регулирование оценки деятельности органов местного самоуправления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и обеспечение прозрачности, доступности и гласности в сфере местного самоуправления.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разработка методики комплексной оценки деятельности муниципальных служащих и ее внедрение;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мониторинг внутренних и внешних источников формирования резерва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обеспечение гласности и равного доступа граждан к муниципальной службе;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lastRenderedPageBreak/>
        <w:t xml:space="preserve">- проведение мероприятий </w:t>
      </w:r>
      <w:proofErr w:type="spellStart"/>
      <w:r w:rsidRPr="00BB3458">
        <w:rPr>
          <w:rFonts w:ascii="Arial" w:eastAsia="Times New Roman" w:hAnsi="Arial" w:cs="Arial"/>
          <w:color w:val="040203"/>
          <w:sz w:val="24"/>
          <w:szCs w:val="24"/>
        </w:rPr>
        <w:t>антикоррупционной</w:t>
      </w:r>
      <w:proofErr w:type="spellEnd"/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направленности.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№1.3.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376103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4020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Основное мероприятие №1.4.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 Обеспечение материально-техническими ресурсами и информационно-коммуникационное сопровождение рабочих мест муниципальных служащих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В рамках осуществления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материально-техническое обеспечение муниципальной службы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40203"/>
          <w:sz w:val="24"/>
          <w:szCs w:val="24"/>
        </w:rPr>
        <w:t>- обустройство и модернизация рабочих мест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обеспечение доступа к внешним информационным ресурсам и сетям связи, коммуникационным сетям и оплата почтовых расходов, связанных с исполнением должностных обязанностей муниципальными служащими, замещающими должности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Сведения об основных мероприятиях муниципальной программы представлены в приложении № 2 к муниципальной программе.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 процессе реализаци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и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муниципальной программы допускается внесение изменений в нормативные правовые акты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, связанные со сферой</w:t>
      </w:r>
      <w:r w:rsidRPr="00BB3458">
        <w:rPr>
          <w:rFonts w:ascii="Arial" w:eastAsia="Times New Roman" w:hAnsi="Arial" w:cs="Arial"/>
          <w:color w:val="5A5A5A"/>
          <w:sz w:val="24"/>
          <w:szCs w:val="24"/>
        </w:rPr>
        <w:t>·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её применения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целях развития муниципальной службы в 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20001"/>
          <w:sz w:val="24"/>
          <w:szCs w:val="24"/>
        </w:rPr>
        <w:t>V. Обоснование выделения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Решение задач муниципальной программы осуществляется посредством выполнения соответствующей им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подпрограммы «Реализация мероприятий, направленных на развитие муниципальной службы»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1"/>
          <w:sz w:val="24"/>
          <w:szCs w:val="24"/>
        </w:rPr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создание единой системы непрерывного обучения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формирование эффективной системы управления муниципальной службой;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повышение 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ветс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венности муниципальных служащих за результаты своей деятельности;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- обеспечение открытости и прозрачности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10001"/>
          <w:sz w:val="24"/>
          <w:szCs w:val="24"/>
        </w:rPr>
        <w:lastRenderedPageBreak/>
        <w:t>- 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укрепление материально</w:t>
      </w:r>
      <w:r w:rsidRPr="00BB3458">
        <w:rPr>
          <w:rFonts w:ascii="Arial" w:eastAsia="Times New Roman" w:hAnsi="Arial" w:cs="Arial"/>
          <w:color w:val="010001"/>
          <w:sz w:val="24"/>
          <w:szCs w:val="24"/>
        </w:rPr>
        <w:t>-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технической базы, необходимой для эффективного развития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20001"/>
          <w:sz w:val="24"/>
          <w:szCs w:val="24"/>
        </w:rPr>
      </w:pPr>
      <w:r w:rsidRPr="00BB3458">
        <w:rPr>
          <w:rFonts w:ascii="Arial" w:eastAsia="Times New Roman" w:hAnsi="Arial" w:cs="Arial"/>
          <w:color w:val="020001"/>
          <w:sz w:val="24"/>
          <w:szCs w:val="24"/>
        </w:rPr>
        <w:t>Структура по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д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программы, включенной в муниципальную программу, соответствует принципам программно-це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л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евого метода в сфере совершенствования и развития муниципальной службы и о</w:t>
      </w:r>
      <w:r w:rsidRPr="00BB3458">
        <w:rPr>
          <w:rFonts w:ascii="Arial" w:eastAsia="Times New Roman" w:hAnsi="Arial" w:cs="Arial"/>
          <w:color w:val="232022"/>
          <w:sz w:val="24"/>
          <w:szCs w:val="24"/>
        </w:rPr>
        <w:t>х</w:t>
      </w:r>
      <w:r w:rsidRPr="00BB3458">
        <w:rPr>
          <w:rFonts w:ascii="Arial" w:eastAsia="Times New Roman" w:hAnsi="Arial" w:cs="Arial"/>
          <w:color w:val="020001"/>
          <w:sz w:val="24"/>
          <w:szCs w:val="24"/>
        </w:rPr>
        <w:t>ватывает основные направления государственной политики в данной области.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30002"/>
          <w:sz w:val="24"/>
          <w:szCs w:val="24"/>
        </w:rPr>
        <w:t>VI. Обоснование объема финансовых ресурсов, необходимых для реализации муниципальной программы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Организация мероприятий муниципальной программы осуществляется за счет средств местного бюджета.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Объем бюджетных ассигнований местного бюджета определяется на основе решения Собрания депутатов </w:t>
      </w:r>
      <w:r w:rsidR="001C26EF" w:rsidRPr="00BB3458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 сельсовета «О бюджете </w:t>
      </w:r>
      <w:r w:rsidR="001C26EF" w:rsidRPr="00BB3458">
        <w:rPr>
          <w:rFonts w:ascii="Arial" w:eastAsia="Times New Roman" w:hAnsi="Arial" w:cs="Arial"/>
          <w:color w:val="040203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сельсовета Обоянского района Курской области на очередной финансовый год и на плановый период» и составляет на 201</w:t>
      </w:r>
      <w:r w:rsidR="00606424" w:rsidRPr="00BB3458">
        <w:rPr>
          <w:rFonts w:ascii="Arial" w:eastAsia="Times New Roman" w:hAnsi="Arial" w:cs="Arial"/>
          <w:color w:val="040203"/>
          <w:sz w:val="24"/>
          <w:szCs w:val="24"/>
        </w:rPr>
        <w:t>8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-20</w:t>
      </w:r>
      <w:r w:rsidR="00606424" w:rsidRPr="00BB3458">
        <w:rPr>
          <w:rFonts w:ascii="Arial" w:eastAsia="Times New Roman" w:hAnsi="Arial" w:cs="Arial"/>
          <w:color w:val="040203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 г.г -</w:t>
      </w:r>
      <w:r w:rsidR="00126AB2">
        <w:rPr>
          <w:rFonts w:ascii="Arial" w:eastAsia="Times New Roman" w:hAnsi="Arial" w:cs="Arial"/>
          <w:color w:val="040203"/>
          <w:sz w:val="24"/>
          <w:szCs w:val="24"/>
        </w:rPr>
        <w:t>6</w:t>
      </w:r>
      <w:r w:rsidR="00606424"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000 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рублей, в том числе: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201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126AB2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201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9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2000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год – </w:t>
      </w:r>
      <w:r w:rsidR="00606424" w:rsidRPr="00BB3458">
        <w:rPr>
          <w:rFonts w:ascii="Arial" w:eastAsia="Times New Roman" w:hAnsi="Arial" w:cs="Arial"/>
          <w:color w:val="000000"/>
          <w:sz w:val="24"/>
          <w:szCs w:val="24"/>
        </w:rPr>
        <w:t>2000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рублей.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ind w:firstLine="56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Ресурсное обеспечение реализации муниципальной программы представлено в Приложении № 3 к программе.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305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Обоснование планируемых объемов ресурсов на реализацию муниципальной программы заключается в следующем: 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</w:t>
      </w:r>
      <w:r w:rsidR="0063651E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50305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50305"/>
          <w:sz w:val="24"/>
          <w:szCs w:val="24"/>
        </w:rPr>
        <w:t xml:space="preserve"> сельсовета Обоянского района Курской области.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50204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50204"/>
          <w:sz w:val="24"/>
          <w:szCs w:val="24"/>
        </w:rPr>
        <w:t>VII. Оценка степени влияния выделения дополнительных объемов ресурсов на показатели (индикаторы) муниципальной программы (подп</w:t>
      </w:r>
      <w:r w:rsidRPr="00BB3458">
        <w:rPr>
          <w:rFonts w:ascii="Arial" w:eastAsia="Times New Roman" w:hAnsi="Arial" w:cs="Arial"/>
          <w:b/>
          <w:bCs/>
          <w:color w:val="010000"/>
          <w:sz w:val="24"/>
          <w:szCs w:val="24"/>
        </w:rPr>
        <w:t>ро</w:t>
      </w:r>
      <w:r w:rsidRPr="00BB3458">
        <w:rPr>
          <w:rFonts w:ascii="Arial" w:eastAsia="Times New Roman" w:hAnsi="Arial" w:cs="Arial"/>
          <w:b/>
          <w:bCs/>
          <w:color w:val="050204"/>
          <w:sz w:val="24"/>
          <w:szCs w:val="24"/>
        </w:rPr>
        <w:t>граммы) и основных мероприятий подпрограммы муниципальной 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В случае выделения дополнительных объемов финансовых ресурсов на реализацию муниципальной программы могут быть увеличены значения следующих показателей: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Уровень компьютеризации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Уровень выполнения бюджетных обязательств по материально-техническому обеспечению муниципальной службы и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  <w:r w:rsidRPr="00BB3458">
        <w:rPr>
          <w:rFonts w:ascii="Arial" w:eastAsia="Times New Roman" w:hAnsi="Arial" w:cs="Arial"/>
          <w:color w:val="050204"/>
          <w:sz w:val="24"/>
          <w:szCs w:val="24"/>
        </w:rPr>
        <w:t>- Количество муниципальных служащих, прошедших диспансеризацию.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204"/>
          <w:sz w:val="24"/>
          <w:szCs w:val="24"/>
        </w:rPr>
      </w:pP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50305"/>
          <w:sz w:val="24"/>
          <w:szCs w:val="24"/>
        </w:rPr>
        <w:t>ПАСПОРТ</w:t>
      </w:r>
    </w:p>
    <w:p w:rsidR="00376103" w:rsidRPr="00376103" w:rsidRDefault="00E25D4E" w:rsidP="0037610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Подпрограммы «Реализация мероприятий, направленных на развитие муниципальной службы»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0"/>
        <w:gridCol w:w="7025"/>
      </w:tblGrid>
      <w:tr w:rsidR="00E25D4E" w:rsidRPr="00BB3458" w:rsidTr="00E25D4E">
        <w:tc>
          <w:tcPr>
            <w:tcW w:w="2385" w:type="dxa"/>
            <w:vAlign w:val="center"/>
            <w:hideMark/>
          </w:tcPr>
          <w:p w:rsidR="00376103" w:rsidRPr="00376103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«Реализация мероприятий, направленных на развитие муниципальной службы»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Ответственный исполнитель</w:t>
            </w:r>
            <w:r w:rsidR="003761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724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1C26EF" w:rsidRPr="00BB3458">
              <w:rPr>
                <w:rFonts w:ascii="Arial" w:eastAsia="Times New Roman" w:hAnsi="Arial" w:cs="Arial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 Обоянского района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Цели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создание условий для эффективного развития и совершенствования муниципальной службы в 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 Обоянского района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E25D4E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Задачи подпрограммы</w:t>
            </w:r>
          </w:p>
          <w:p w:rsidR="00376103" w:rsidRPr="00BB3458" w:rsidRDefault="00376103" w:rsidP="00E25D4E">
            <w:pPr>
              <w:pBdr>
                <w:left w:val="single" w:sz="8" w:space="0" w:color="000000"/>
                <w:bottom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формирование эффективной системы управления муниципальной службой;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повышение ответственности муниципальных служащих за результаты своей деятельности;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обеспечение открытости и прозрачности муниципальной службы;</w:t>
            </w:r>
          </w:p>
          <w:p w:rsidR="00376103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укрепление материально-технической базы, необходимой </w:t>
            </w:r>
          </w:p>
          <w:p w:rsidR="00376103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для эффективного развития муниципальной службы</w:t>
            </w:r>
          </w:p>
          <w:p w:rsidR="00376103" w:rsidRPr="00376103" w:rsidRDefault="00376103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50305"/>
                <w:sz w:val="24"/>
                <w:szCs w:val="24"/>
              </w:rPr>
            </w:pP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  <w:lastRenderedPageBreak/>
              <w:t>Целевые индикаторы и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50305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lastRenderedPageBreak/>
              <w:t>- количество муниципальных служащих, прошедших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переподготовку и повышение квалификации;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резерва, от числа назначений;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- количество муниципальных служащих, включенных в кадровый резерв;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доля граждан, доверяющих муниципальным служащим, количество мероприятий по противодействию коррупции на муниципальной службе и снижению уровня коррупционных проявлений;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уровень компьютеризации рабочих мест муниципальных служащих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 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улучшение и оздоровление условий труда путем обустройства рабочих мест муниципальных служащих (количество обустроенных рабочих мест);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- уровень выполнения бюджетных обязательств по материально-техническому обеспечению муниципальной 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lastRenderedPageBreak/>
              <w:t>службы по отношению к запланированным показателям;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before="100" w:beforeAutospacing="1" w:after="282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количество муниципальных служащих, прошедших диспансеризацию.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45" w:type="dxa"/>
            <w:vAlign w:val="center"/>
            <w:hideMark/>
          </w:tcPr>
          <w:p w:rsidR="00BB06FC" w:rsidRPr="00BB3458" w:rsidRDefault="00BB06FC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B090B"/>
                <w:sz w:val="24"/>
                <w:szCs w:val="24"/>
              </w:rPr>
            </w:pPr>
          </w:p>
          <w:p w:rsidR="00BB06FC" w:rsidRPr="00BB3458" w:rsidRDefault="00BB06FC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color w:val="0B090B"/>
                <w:sz w:val="24"/>
                <w:szCs w:val="24"/>
              </w:rPr>
            </w:pPr>
          </w:p>
          <w:p w:rsidR="00E25D4E" w:rsidRPr="00BB3458" w:rsidRDefault="00E25D4E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Подпрограмма реализуется в один этап: 201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8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-20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годы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Общий объем финансирования подпрограммы за счет средств местного бюджета составляет: </w:t>
            </w:r>
            <w:r w:rsidR="00D11C17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6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рублей, в том числе</w:t>
            </w:r>
            <w:r w:rsidRPr="00BB3458">
              <w:rPr>
                <w:rFonts w:ascii="Arial" w:eastAsia="Times New Roman" w:hAnsi="Arial" w:cs="Arial"/>
                <w:color w:val="2C2B2D"/>
                <w:sz w:val="24"/>
                <w:szCs w:val="24"/>
              </w:rPr>
              <w:t>: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201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8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году- </w:t>
            </w:r>
            <w:r w:rsidR="00D11C17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рублей,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201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9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 </w:t>
            </w: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135EE1"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 рублей,</w:t>
            </w:r>
          </w:p>
          <w:p w:rsidR="00E25D4E" w:rsidRPr="00BB3458" w:rsidRDefault="00E25D4E" w:rsidP="00135EE1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20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году- </w:t>
            </w:r>
            <w:r w:rsidR="00135EE1"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2000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 xml:space="preserve"> рублей.</w:t>
            </w:r>
          </w:p>
        </w:tc>
      </w:tr>
      <w:tr w:rsidR="00E25D4E" w:rsidRPr="00BB3458" w:rsidTr="00E25D4E">
        <w:tc>
          <w:tcPr>
            <w:tcW w:w="2385" w:type="dxa"/>
            <w:vAlign w:val="center"/>
            <w:hideMark/>
          </w:tcPr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BB06FC" w:rsidRPr="00BB3458" w:rsidRDefault="00BB06FC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</w:pP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color w:val="0B090B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245" w:type="dxa"/>
            <w:vAlign w:val="center"/>
            <w:hideMark/>
          </w:tcPr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Реализация подпрограммы будет способствовать созданию необходимых условий для повышения эффективности и результативности развития муниципальной службы в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.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В рамках подпрограммы будут обеспечены следующие результаты: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повышение эффективности и результативности муниципальной службы;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внедрение и совершенствование механизмов формирования кадрового резерва;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проведения аттестации муниципальны</w:t>
            </w:r>
            <w:r w:rsidRPr="00BB3458">
              <w:rPr>
                <w:rFonts w:ascii="Arial" w:eastAsia="Times New Roman" w:hAnsi="Arial" w:cs="Arial"/>
                <w:color w:val="2C2B2D"/>
                <w:sz w:val="24"/>
                <w:szCs w:val="24"/>
              </w:rPr>
              <w:t>х </w:t>
            </w: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повышение квалификации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приобретение компьютеров, ремонт компьютеров;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приобретение лицензированных программных продуктов;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обустройство рабочих мест;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обеспечение материально-техническими ресурсами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рабочих мест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обеспечение доступа к сети «Интернет» 100 % рабочих мест муниципальных служащих;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B"/>
                <w:sz w:val="24"/>
                <w:szCs w:val="24"/>
              </w:rPr>
              <w:t>- прохождение диспансеризации муниципальными служащими;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повышение доверия населения к органам местного самоуправления на 25%;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повышения уровня материально-технического обеспечения муниципальной службы </w:t>
            </w:r>
            <w:r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 xml:space="preserve">Администрации </w:t>
            </w:r>
            <w:r w:rsidR="001C26EF" w:rsidRPr="00BB3458">
              <w:rPr>
                <w:rFonts w:ascii="Arial" w:eastAsia="Times New Roman" w:hAnsi="Arial" w:cs="Arial"/>
                <w:color w:val="050305"/>
                <w:sz w:val="24"/>
                <w:szCs w:val="24"/>
              </w:rPr>
              <w:t>Усланского</w:t>
            </w:r>
            <w:r w:rsidRPr="00BB3458">
              <w:rPr>
                <w:rFonts w:ascii="Arial" w:eastAsia="Times New Roman" w:hAnsi="Arial" w:cs="Arial"/>
                <w:color w:val="040203"/>
                <w:sz w:val="24"/>
                <w:szCs w:val="24"/>
              </w:rPr>
              <w:t> сельсовета</w:t>
            </w: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 до 90 % по отношению к запланированным показателям;</w:t>
            </w:r>
          </w:p>
          <w:p w:rsidR="00E25D4E" w:rsidRPr="00BB3458" w:rsidRDefault="00E25D4E" w:rsidP="00E25D4E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B090A"/>
                <w:sz w:val="24"/>
                <w:szCs w:val="24"/>
              </w:rPr>
              <w:t>- формирование нетерпимого отношения к коррупции</w:t>
            </w: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I. Характеристика сферы реализации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В значительной степени результаты реализации подпрограммы зависят от кадрового потенциала, его профессионального уровня и качества подготовки.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Развитию кадрового потенциала способствуют правовое регулирование и оптимальная организация прохождения муниципальной службы, плановое и системное ее развитие.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сложилась система правового регулирования и организации муниципальной 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lastRenderedPageBreak/>
        <w:t>службы в соответствии с действующим законодательством. Осуществляется постоянный мониторинг федеральной и областной правовой базы по вопросам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н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ове долгосрочного планирования и гарантированного финансирования из бюджета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 целях урегулирования указанных проблем существует необходимость создания и развития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системы дистанционного обучения и переподготовки муниципальных служащих непосредственно на базе муниципального образования без отрыва от основного места работы, что в свою очередь позволит сущес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венно сократить затраты. На решение указанных проблем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направлены мероприятия подпрограммы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Одним из основны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>направлений подпрограммы является обеспечение открытости и прозрачности муниципальной службы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,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достижение чего невозможно без обеспечения к внешним информационным ресурсам, сетям связи, коммуникационным сетям в целях размещения информации об исполнении муниципальных услуг для населения, доступности нормативной правовой базы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>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D2A2D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Повышение результативности профессиональной деятельности муниципальных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служащих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невозможно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 без создания материально-технических условий для эффективного функционирования муниципальной службы. Основной целью дан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н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ого направления является рациональное использование материально-технических ресурсов на муниципальной службе, а также обеспечение надлежащих условий для качественного исполнения муниципальными служащими своих должностных (служебных) обязанностей и оказания ими гражданам и организациям качественных муниципальных услуг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.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II. Цели, задачи и показатели (индикаторы) достижения целей и решения задач, описание основных ожидаемых конечных результатов реализации подпрограммы, сроков и контрольных этапов реализации Подпрограммы</w:t>
      </w:r>
    </w:p>
    <w:p w:rsidR="003F6A5A" w:rsidRPr="00BB3458" w:rsidRDefault="003F6A5A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Приоритетные направления деятельности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в сфере развития муниципальной службы на период до 2019 года сформированы с </w:t>
      </w:r>
      <w:r w:rsidR="00EE655C" w:rsidRPr="00BB3458">
        <w:rPr>
          <w:rFonts w:ascii="Arial" w:eastAsia="Times New Roman" w:hAnsi="Arial" w:cs="Arial"/>
          <w:color w:val="040203"/>
          <w:sz w:val="24"/>
          <w:szCs w:val="24"/>
        </w:rPr>
        <w:t xml:space="preserve">учетом 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целей и задач, представленных в следующих документах: в Федеральном законе от 02.03.2007г. № 25-ФЗ «О муниципальной службе в Российской Федерации», в Федеральном законе от 06.10.2003 № 131 – ФЗ «Об общих принципах организации местного самоуправления в Российской Федерации; в Законе Курской области от 13.07.2007 № 60 -ЗКО «О муниципальной службе в Курской области».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Целью подпрограммы является создание условий для эффективного развития и совершенствования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Для достижения указанной цели в рамках подпрограммы будут решаться следующие задачи: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1.Создание единой системы непрерывного обучения муниципальных служащих.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2.Формирование эффективной системы управления муниципальной службой.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3.Повышение ответственности муниципальных служащих за результаты своей деятельности.</w:t>
      </w:r>
    </w:p>
    <w:p w:rsidR="003F6A5A" w:rsidRPr="00BB3458" w:rsidRDefault="00E25D4E" w:rsidP="003F6A5A">
      <w:pPr>
        <w:shd w:val="clear" w:color="auto" w:fill="FFFFFF"/>
        <w:spacing w:after="0" w:line="240" w:lineRule="auto"/>
        <w:ind w:left="1531"/>
        <w:jc w:val="center"/>
        <w:rPr>
          <w:rFonts w:ascii="Arial" w:eastAsia="Times New Roman" w:hAnsi="Arial" w:cs="Arial"/>
          <w:b/>
          <w:color w:val="0E0B0D"/>
          <w:sz w:val="24"/>
          <w:szCs w:val="24"/>
        </w:rPr>
      </w:pPr>
      <w:r w:rsidRPr="00BB3458">
        <w:rPr>
          <w:rFonts w:ascii="Arial" w:eastAsia="Times New Roman" w:hAnsi="Arial" w:cs="Arial"/>
          <w:b/>
          <w:color w:val="0E0B0D"/>
          <w:sz w:val="24"/>
          <w:szCs w:val="24"/>
        </w:rPr>
        <w:lastRenderedPageBreak/>
        <w:t>4.Обеспечение открытости и прозрачности</w:t>
      </w:r>
      <w:r w:rsidR="003F6A5A" w:rsidRPr="00BB3458">
        <w:rPr>
          <w:rFonts w:ascii="Arial" w:eastAsia="Times New Roman" w:hAnsi="Arial" w:cs="Arial"/>
          <w:b/>
          <w:color w:val="0E0B0D"/>
          <w:sz w:val="24"/>
          <w:szCs w:val="24"/>
        </w:rPr>
        <w:t xml:space="preserve"> </w:t>
      </w:r>
    </w:p>
    <w:p w:rsidR="003F6A5A" w:rsidRPr="00BB3458" w:rsidRDefault="003F6A5A" w:rsidP="003F6A5A">
      <w:pPr>
        <w:shd w:val="clear" w:color="auto" w:fill="FFFFFF"/>
        <w:spacing w:after="0" w:line="240" w:lineRule="auto"/>
        <w:ind w:left="1531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color w:val="0E0B0D"/>
          <w:sz w:val="24"/>
          <w:szCs w:val="24"/>
        </w:rPr>
        <w:t>муниципальной службы.</w:t>
      </w:r>
    </w:p>
    <w:p w:rsidR="003F6A5A" w:rsidRPr="00BB3458" w:rsidRDefault="003F6A5A" w:rsidP="003F6A5A">
      <w:pPr>
        <w:shd w:val="clear" w:color="auto" w:fill="FFFFFF"/>
        <w:spacing w:after="0" w:line="240" w:lineRule="auto"/>
        <w:ind w:left="2696" w:hanging="1165"/>
        <w:jc w:val="center"/>
        <w:rPr>
          <w:rFonts w:ascii="Arial" w:eastAsia="Times New Roman" w:hAnsi="Arial" w:cs="Arial"/>
          <w:b/>
          <w:color w:val="0E0B0D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5.Укрепление материально-технической базы, необходимой для эффективного развития муниципальной службы.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В качестве целевых показателей (индикаторов) подпрограммы определены: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муниципальных служащих, прошедших переподготовку и повышение квалификации;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доля вакантных должностей муниципальной службы, замещаемых на основе назначения из кадрового резерва, от числа назначений;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доля граждан, доверяющих муниципальным служащим;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количество мероприятий по противодействию коррупции на муниципальной службе и снижению уровня коррупционных проявлений;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уровень компьютеризации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улучшение и оздоровление условий труда путем обустройства рабочих мест муниципальных служащих (количество обустроенных рабочих мест);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уровень выполнения бюджетных обязательств по материально-техническому</w:t>
      </w:r>
      <w:r w:rsidRPr="00BB3458">
        <w:rPr>
          <w:rFonts w:ascii="Arial" w:eastAsia="Times New Roman" w:hAnsi="Arial" w:cs="Arial"/>
          <w:color w:val="363636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обеспечению муниципальной службы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количество муниципальных служащих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области, прошедших диспансеризацию.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Реализация Подпрограммы будет способствовать созданию необходимых условий для повышения эффективности и результативности развития муниципальной службы в 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 В рамках подпрограммы будут обеспечены следующие результаты: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повышение эффективности и результативности муниципальной службы;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внедрение и совершенствование механизмов формирования кадрового резерва;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проведения аттестации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переподготовка и повышение квалификации 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приобретение компьютеров, ремонт компьютеров;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 приобретение лицензированных программных продуктов;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E0B0D"/>
          <w:sz w:val="24"/>
          <w:szCs w:val="24"/>
        </w:rPr>
        <w:t>-обустройство рабочих мест;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-обеспечение материально-техническими ресурсами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обеспечение доступа к сети «Интернет» 100 % рабочих мест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прохождение диспансеризации муниципальными служащими;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увеличение доли вакантных должностей муниципальной службы, замещаемых на основе назначения из кадрового резерва, от числа назначений;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увеличение на 1 человек муниципальных служащих, включенных в кадровый резерв;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повышение доверия населения к органам местного самоуправления на 25%;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повышения уровня материально-технического обеспечения муниципальной службы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до 90 % по отношению к запланированным показателям;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формирование нетерпимого отношения к коррупции.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00D0F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Подпрограм</w:t>
      </w:r>
      <w:r w:rsidR="00EE655C" w:rsidRPr="00BB3458">
        <w:rPr>
          <w:rFonts w:ascii="Arial" w:eastAsia="Times New Roman" w:hAnsi="Arial" w:cs="Arial"/>
          <w:color w:val="100D0F"/>
          <w:sz w:val="24"/>
          <w:szCs w:val="24"/>
        </w:rPr>
        <w:t>ма реализуется в один этап: 2018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-20</w:t>
      </w:r>
      <w:r w:rsidR="00EE655C" w:rsidRPr="00BB3458">
        <w:rPr>
          <w:rFonts w:ascii="Arial" w:eastAsia="Times New Roman" w:hAnsi="Arial" w:cs="Arial"/>
          <w:color w:val="100D0F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 годы.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00D0F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III. Характеристика основных мероприятий Подпрограммы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Подпрограмма содержит четыре основных мероприятия: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№1.1. «Повышение квалификации муниципальных</w:t>
      </w:r>
      <w:r w:rsidRPr="00BB3458">
        <w:rPr>
          <w:rFonts w:ascii="Arial" w:eastAsia="Times New Roman" w:hAnsi="Arial" w:cs="Arial"/>
          <w:b/>
          <w:bCs/>
          <w:color w:val="575757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служащих».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В рамках осущес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организация обучения муниципальных служащих на курсах повышения квалификац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и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повышение квалификации муниципальных служащих, в том числе включенных кадровый резерв.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№1.2. «Правовое регулирование оценки деятельности муниципального образования «</w:t>
      </w:r>
      <w:proofErr w:type="spellStart"/>
      <w:r w:rsidR="001C26EF"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Усланский</w:t>
      </w:r>
      <w:proofErr w:type="spellEnd"/>
      <w:r w:rsidR="00EE655C"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 xml:space="preserve"> 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сельсовет» Обоянского района Курской области и обеспечения прозрачности, доступности и гласности в сфере местного самоуправления».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В рамках ос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у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щес</w:t>
      </w:r>
      <w:r w:rsidRPr="00BB3458">
        <w:rPr>
          <w:rFonts w:ascii="Arial" w:eastAsia="Times New Roman" w:hAnsi="Arial" w:cs="Arial"/>
          <w:color w:val="2D2A2D"/>
          <w:sz w:val="24"/>
          <w:szCs w:val="24"/>
        </w:rPr>
        <w:t>т</w:t>
      </w:r>
      <w:r w:rsidRPr="00BB3458">
        <w:rPr>
          <w:rFonts w:ascii="Arial" w:eastAsia="Times New Roman" w:hAnsi="Arial" w:cs="Arial"/>
          <w:color w:val="100D0F"/>
          <w:sz w:val="24"/>
          <w:szCs w:val="24"/>
        </w:rPr>
        <w:t>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мониторинг внутренних и внешних источников формирования резерва муниципальных служащих;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>- обеспечение гласности и равного доступа граждан к муниципальной службе;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- проведение мероприятий </w:t>
      </w:r>
      <w:proofErr w:type="spellStart"/>
      <w:r w:rsidRPr="00BB3458">
        <w:rPr>
          <w:rFonts w:ascii="Arial" w:eastAsia="Times New Roman" w:hAnsi="Arial" w:cs="Arial"/>
          <w:color w:val="100D0F"/>
          <w:sz w:val="24"/>
          <w:szCs w:val="24"/>
        </w:rPr>
        <w:t>антикоррупционной</w:t>
      </w:r>
      <w:proofErr w:type="spellEnd"/>
      <w:r w:rsidRPr="00BB3458">
        <w:rPr>
          <w:rFonts w:ascii="Arial" w:eastAsia="Times New Roman" w:hAnsi="Arial" w:cs="Arial"/>
          <w:color w:val="100D0F"/>
          <w:sz w:val="24"/>
          <w:szCs w:val="24"/>
        </w:rPr>
        <w:t xml:space="preserve"> направленности.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Основное мероприятие №1.3. «Организация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В рамках осуществления этого основного мероприятия предусматривается проведение диспансеризации и пропаганда здорового образа жизни муниципальных служащих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Основное мероприятие №1.4.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 </w:t>
      </w: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«Обеспечение материально-техническими ресурсами и информационно-коммуникационное сопровождение рабочих мест муниципальных служащих 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b/>
          <w:bCs/>
          <w:color w:val="100D0F"/>
          <w:sz w:val="24"/>
          <w:szCs w:val="24"/>
        </w:rPr>
        <w:t>».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В рамках осуществления этого основного мероприятия предусматривается: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материально-техническое обеспечение муниципальных служащих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мероприятия по приобретению, ремонту и обслуживанию компьютерной техники, оргтехники, приобретению и обновлению программного обеспечения для обеспечения деятельности муниципальных служащих, замещающих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обустройство и модернизация рабочих мест муниципальных служащих замещающих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;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- обеспечение доступа к внешним информационным ресурсам и сетям связи, коммуникационным сетям и оплата почтовых расходов, связанных с исполнением</w:t>
      </w:r>
      <w:r w:rsidRPr="00BB3458">
        <w:rPr>
          <w:rFonts w:ascii="Arial" w:eastAsia="Times New Roman" w:hAnsi="Arial" w:cs="Arial"/>
          <w:color w:val="A7A7A7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должностных обязанностей муниципальными служащими, замещающими должности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41113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141113"/>
          <w:sz w:val="24"/>
          <w:szCs w:val="24"/>
        </w:rPr>
        <w:t>IV. Обоснование объема финансовых ресурсов, необходимых для реализации Подпрограммы</w:t>
      </w:r>
    </w:p>
    <w:p w:rsidR="00C26E07" w:rsidRPr="00BB3458" w:rsidRDefault="00C26E07" w:rsidP="00E25D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Обоснование планируемых объемов ресурсов на реализацию подпрограммы заключается в следующем: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Подпрограмма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 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Администрации </w:t>
      </w:r>
      <w:r w:rsidR="001C26EF" w:rsidRPr="00BB3458">
        <w:rPr>
          <w:rFonts w:ascii="Arial" w:eastAsia="Times New Roman" w:hAnsi="Arial" w:cs="Arial"/>
          <w:color w:val="0E0B0D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E0B0D"/>
          <w:sz w:val="24"/>
          <w:szCs w:val="24"/>
        </w:rPr>
        <w:t xml:space="preserve"> сельсовета Обоянского района Курской области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.</w:t>
      </w:r>
    </w:p>
    <w:p w:rsidR="00E25D4E" w:rsidRPr="00BB3458" w:rsidRDefault="00E25D4E" w:rsidP="00E25D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50305"/>
          <w:sz w:val="24"/>
          <w:szCs w:val="24"/>
        </w:rPr>
        <w:t>Расходы на реализацию подпрограммы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«Реализация мероприятий, направленных на развитие муниципальной службы»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осуществляются в рамках текущего финансирования деятельности участников подпрограммы в соответствии с утвержденной бюджетной</w:t>
      </w:r>
      <w:r w:rsidRPr="00BB3458">
        <w:rPr>
          <w:rFonts w:ascii="Arial" w:eastAsia="Times New Roman" w:hAnsi="Arial" w:cs="Arial"/>
          <w:color w:val="676767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сметой в пределах доведенных лимитов бюджетных обязательств согласно решению Собрания депутатов </w:t>
      </w:r>
      <w:r w:rsidR="001C26EF" w:rsidRPr="00BB3458">
        <w:rPr>
          <w:rFonts w:ascii="Arial" w:eastAsia="Times New Roman" w:hAnsi="Arial" w:cs="Arial"/>
          <w:color w:val="141113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color w:val="040203"/>
          <w:sz w:val="24"/>
          <w:szCs w:val="24"/>
        </w:rPr>
        <w:t> 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>сельсовета Обоянского района Курской области на очередной финансовый год и на плановый период.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141113"/>
          <w:sz w:val="24"/>
          <w:szCs w:val="24"/>
        </w:rPr>
        <w:t>Объем бюджетных ассигнований за счет средств местного бюджета Подпрограммы с 201</w:t>
      </w:r>
      <w:r w:rsidR="00EE655C" w:rsidRPr="00BB3458">
        <w:rPr>
          <w:rFonts w:ascii="Arial" w:eastAsia="Times New Roman" w:hAnsi="Arial" w:cs="Arial"/>
          <w:color w:val="141113"/>
          <w:sz w:val="24"/>
          <w:szCs w:val="24"/>
        </w:rPr>
        <w:t>8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 по 20</w:t>
      </w:r>
      <w:r w:rsidR="00EE655C" w:rsidRPr="00BB3458">
        <w:rPr>
          <w:rFonts w:ascii="Arial" w:eastAsia="Times New Roman" w:hAnsi="Arial" w:cs="Arial"/>
          <w:color w:val="141113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141113"/>
          <w:sz w:val="24"/>
          <w:szCs w:val="24"/>
        </w:rPr>
        <w:t xml:space="preserve"> гг. составит </w:t>
      </w:r>
      <w:r w:rsidR="00D11C17">
        <w:rPr>
          <w:rFonts w:ascii="Arial" w:eastAsia="Times New Roman" w:hAnsi="Arial" w:cs="Arial"/>
          <w:color w:val="0B090B"/>
          <w:sz w:val="24"/>
          <w:szCs w:val="24"/>
        </w:rPr>
        <w:t>6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 в том числе</w:t>
      </w:r>
      <w:r w:rsidRPr="00BB3458">
        <w:rPr>
          <w:rFonts w:ascii="Arial" w:eastAsia="Times New Roman" w:hAnsi="Arial" w:cs="Arial"/>
          <w:color w:val="2C2B2D"/>
          <w:sz w:val="24"/>
          <w:szCs w:val="24"/>
        </w:rPr>
        <w:t>: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201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8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году- </w:t>
      </w:r>
      <w:r w:rsidR="00D11C17">
        <w:rPr>
          <w:rFonts w:ascii="Arial" w:eastAsia="Times New Roman" w:hAnsi="Arial" w:cs="Arial"/>
          <w:color w:val="0B090B"/>
          <w:sz w:val="24"/>
          <w:szCs w:val="24"/>
        </w:rPr>
        <w:t>2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201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9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 </w:t>
      </w:r>
      <w:r w:rsidRPr="00BB3458">
        <w:rPr>
          <w:rFonts w:ascii="Arial" w:eastAsia="Times New Roman" w:hAnsi="Arial" w:cs="Arial"/>
          <w:color w:val="000000"/>
          <w:sz w:val="24"/>
          <w:szCs w:val="24"/>
        </w:rPr>
        <w:t>- 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2000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рублей,</w:t>
      </w:r>
    </w:p>
    <w:p w:rsidR="00E25D4E" w:rsidRPr="00BB3458" w:rsidRDefault="00E25D4E" w:rsidP="00E25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B090B"/>
          <w:sz w:val="24"/>
          <w:szCs w:val="24"/>
        </w:rPr>
        <w:t>в 20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20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году- </w:t>
      </w:r>
      <w:r w:rsidR="00EE655C" w:rsidRPr="00BB3458">
        <w:rPr>
          <w:rFonts w:ascii="Arial" w:eastAsia="Times New Roman" w:hAnsi="Arial" w:cs="Arial"/>
          <w:color w:val="0B090B"/>
          <w:sz w:val="24"/>
          <w:szCs w:val="24"/>
        </w:rPr>
        <w:t>2000</w:t>
      </w:r>
      <w:r w:rsidRPr="00BB3458">
        <w:rPr>
          <w:rFonts w:ascii="Arial" w:eastAsia="Times New Roman" w:hAnsi="Arial" w:cs="Arial"/>
          <w:color w:val="0B090B"/>
          <w:sz w:val="24"/>
          <w:szCs w:val="24"/>
        </w:rPr>
        <w:t xml:space="preserve"> рублей.</w:t>
      </w: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Pr="00BB3458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C26E07" w:rsidRDefault="00C26E07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Pr="00BB3458" w:rsidRDefault="00102D7B" w:rsidP="00E25D4E">
      <w:pPr>
        <w:shd w:val="clear" w:color="auto" w:fill="FFFFFF"/>
        <w:spacing w:before="100" w:beforeAutospacing="1" w:after="12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к муниципальной программе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«Развитие муниципальной службы в Администрации</w:t>
      </w:r>
    </w:p>
    <w:p w:rsidR="00E25D4E" w:rsidRPr="00BB3458" w:rsidRDefault="001C26EF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Усланского</w:t>
      </w:r>
      <w:r w:rsidR="00E25D4E" w:rsidRPr="00BB3458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Обоянского района</w:t>
      </w:r>
    </w:p>
    <w:p w:rsidR="00E25D4E" w:rsidRPr="00BB3458" w:rsidRDefault="00E25D4E" w:rsidP="00C26E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t>Курской области»</w:t>
      </w:r>
    </w:p>
    <w:p w:rsidR="00E25D4E" w:rsidRPr="00BB3458" w:rsidRDefault="00E25D4E" w:rsidP="00E25D4E">
      <w:pPr>
        <w:shd w:val="clear" w:color="auto" w:fill="FFFFFF"/>
        <w:spacing w:before="100" w:beforeAutospacing="1" w:after="12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40203"/>
          <w:sz w:val="24"/>
          <w:szCs w:val="24"/>
        </w:rPr>
        <w:t>Сведения</w:t>
      </w:r>
    </w:p>
    <w:p w:rsidR="00E25D4E" w:rsidRPr="00BB3458" w:rsidRDefault="00E25D4E" w:rsidP="00E25D4E">
      <w:pPr>
        <w:shd w:val="clear" w:color="auto" w:fill="FFFFFF"/>
        <w:spacing w:before="100" w:before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 показателях (индикаторах) муниципальной программы «Развитие муниципальной службы в Администрации </w:t>
      </w:r>
      <w:r w:rsidR="001C26EF"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Усланского</w:t>
      </w:r>
      <w:r w:rsidRPr="00BB345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Обоянского района Курской области» и ее подпрограмм и их значениях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"/>
        <w:gridCol w:w="36"/>
        <w:gridCol w:w="3725"/>
        <w:gridCol w:w="1325"/>
        <w:gridCol w:w="1162"/>
        <w:gridCol w:w="1129"/>
        <w:gridCol w:w="87"/>
        <w:gridCol w:w="45"/>
        <w:gridCol w:w="1489"/>
      </w:tblGrid>
      <w:tr w:rsidR="00E25D4E" w:rsidRPr="00BB3458" w:rsidTr="00E25D4E">
        <w:trPr>
          <w:tblHeader/>
        </w:trPr>
        <w:tc>
          <w:tcPr>
            <w:tcW w:w="372" w:type="dxa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spellEnd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96" w:type="dxa"/>
            <w:gridSpan w:val="2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 </w:t>
            </w: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показателя</w:t>
            </w:r>
          </w:p>
        </w:tc>
        <w:tc>
          <w:tcPr>
            <w:tcW w:w="1325" w:type="dxa"/>
            <w:vMerge w:val="restart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4143" w:type="dxa"/>
            <w:gridSpan w:val="5"/>
            <w:vAlign w:val="center"/>
            <w:hideMark/>
          </w:tcPr>
          <w:p w:rsidR="00E25D4E" w:rsidRPr="00BB3458" w:rsidRDefault="00E25D4E" w:rsidP="000E40D7">
            <w:pPr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Значение показателя по годам</w:t>
            </w:r>
          </w:p>
        </w:tc>
      </w:tr>
      <w:tr w:rsidR="00E25D4E" w:rsidRPr="00BB3458" w:rsidTr="00E25D4E">
        <w:tc>
          <w:tcPr>
            <w:tcW w:w="0" w:type="auto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EE655C" w:rsidRPr="00BB3458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201</w:t>
            </w:r>
            <w:r w:rsidR="00EE655C" w:rsidRPr="00BB3458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731" w:type="dxa"/>
            <w:gridSpan w:val="3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EE655C" w:rsidRPr="00BB3458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325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731" w:type="dxa"/>
            <w:gridSpan w:val="3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</w:tr>
      <w:tr w:rsidR="00E25D4E" w:rsidRPr="00BB3458" w:rsidTr="00E25D4E">
        <w:tc>
          <w:tcPr>
            <w:tcW w:w="9636" w:type="dxa"/>
            <w:gridSpan w:val="9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Переподготовка и повышение квалификации 3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22" w:type="dxa"/>
            <w:gridSpan w:val="3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40D7" w:rsidRPr="00BB3458" w:rsidRDefault="000E40D7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Увеличение на 1 человека муниципальных служащих в кадровый резерв</w:t>
            </w:r>
          </w:p>
        </w:tc>
        <w:tc>
          <w:tcPr>
            <w:tcW w:w="1325" w:type="dxa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278A4" w:rsidRPr="00BB3458" w:rsidRDefault="00F278A4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Повышения доверия к органам местного самоуправления</w:t>
            </w:r>
          </w:p>
        </w:tc>
        <w:tc>
          <w:tcPr>
            <w:tcW w:w="1325" w:type="dxa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946CCF" w:rsidRPr="00BB3458" w:rsidRDefault="00946CCF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Формирование нетерпимого отношения к коррупции</w:t>
            </w:r>
          </w:p>
        </w:tc>
        <w:tc>
          <w:tcPr>
            <w:tcW w:w="1325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Прохождение диспансеризации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человек</w:t>
            </w:r>
          </w:p>
        </w:tc>
        <w:tc>
          <w:tcPr>
            <w:tcW w:w="1224" w:type="dxa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3B14D0" w:rsidRPr="00BB3458" w:rsidRDefault="003B14D0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Повышение уровня материально-технического обеспечения муниципальной службы</w:t>
            </w:r>
          </w:p>
        </w:tc>
        <w:tc>
          <w:tcPr>
            <w:tcW w:w="1325" w:type="dxa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75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22D49" w:rsidRPr="00BB3458" w:rsidRDefault="00622D4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80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7.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Приобретение компьютеров, приобретение лицензированных программных продуктов</w:t>
            </w:r>
          </w:p>
        </w:tc>
        <w:tc>
          <w:tcPr>
            <w:tcW w:w="1325" w:type="dxa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единиц</w:t>
            </w: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24" w:type="dxa"/>
            <w:vAlign w:val="center"/>
            <w:hideMark/>
          </w:tcPr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1143C" w:rsidRPr="00BB3458" w:rsidRDefault="0081143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D7BBC" w:rsidRPr="00BB3458" w:rsidRDefault="004D7BB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F729FC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Обустройство рабочих мест; обеспечение материально-техническими ресурсами 3 рабочих мест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единиц</w:t>
            </w:r>
          </w:p>
        </w:tc>
        <w:tc>
          <w:tcPr>
            <w:tcW w:w="1224" w:type="dxa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29FC" w:rsidRPr="00BB3458" w:rsidRDefault="00F729FC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E25D4E" w:rsidRPr="00BB3458" w:rsidTr="00E25D4E">
        <w:tc>
          <w:tcPr>
            <w:tcW w:w="395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Обеспечение доступа к сети «Интернет» 100 % рабочих мест муниципальных служащих</w:t>
            </w:r>
          </w:p>
        </w:tc>
        <w:tc>
          <w:tcPr>
            <w:tcW w:w="1325" w:type="dxa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1224" w:type="dxa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277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640" w:type="dxa"/>
            <w:gridSpan w:val="2"/>
            <w:vAlign w:val="center"/>
            <w:hideMark/>
          </w:tcPr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02B19" w:rsidRPr="00BB3458" w:rsidRDefault="00F02B19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25D4E" w:rsidRPr="00BB3458" w:rsidRDefault="00E25D4E" w:rsidP="000E40D7">
            <w:pPr>
              <w:pBdr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45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25D4E" w:rsidRPr="00BB3458" w:rsidTr="00E25D4E">
        <w:tc>
          <w:tcPr>
            <w:tcW w:w="372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73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25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9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  <w:hideMark/>
          </w:tcPr>
          <w:p w:rsidR="00E25D4E" w:rsidRPr="00BB3458" w:rsidRDefault="00E25D4E" w:rsidP="000E40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E25D4E" w:rsidRPr="00BB3458" w:rsidRDefault="00E25D4E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B3458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1672F2" w:rsidRDefault="001672F2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02D7B" w:rsidRPr="00BB3458" w:rsidRDefault="00102D7B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672F2" w:rsidRPr="00BB3458" w:rsidRDefault="001672F2" w:rsidP="000E4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B660B1" w:rsidRDefault="004849B8" w:rsidP="004849B8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ПРИЛОЖЕНИЕ № 2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к муниципальной программе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«Развитие муниципальной службы в Администрации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Усланского сельсовета Обоянского района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Курской области»</w:t>
      </w:r>
    </w:p>
    <w:p w:rsidR="004849B8" w:rsidRDefault="004849B8" w:rsidP="004849B8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849B8" w:rsidRDefault="001D47D2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ПЕРЕЧЕНЬ</w:t>
      </w:r>
    </w:p>
    <w:p w:rsidR="00F359B7" w:rsidRDefault="00F359B7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Подпрограмм и основных мероприятий муниципальной программы «Развитие муниципальной службы в Администрации Усланского сельсовета </w:t>
      </w:r>
    </w:p>
    <w:p w:rsidR="001D47D2" w:rsidRDefault="00F359B7" w:rsidP="004849B8">
      <w:pPr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Обоянского района Курской области»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9B7" w:rsidTr="00F359B7"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F359B7" w:rsidRDefault="00F359B7" w:rsidP="004849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59B7" w:rsidRPr="00BB3458" w:rsidRDefault="00F359B7" w:rsidP="004849B8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F359B7" w:rsidRPr="00BB3458" w:rsidSect="00A8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E25D4E"/>
    <w:rsid w:val="000E40D7"/>
    <w:rsid w:val="00102D7B"/>
    <w:rsid w:val="00126AB2"/>
    <w:rsid w:val="00132380"/>
    <w:rsid w:val="00135EE1"/>
    <w:rsid w:val="001672F2"/>
    <w:rsid w:val="001C26EF"/>
    <w:rsid w:val="001D36A3"/>
    <w:rsid w:val="001D47D2"/>
    <w:rsid w:val="002054DE"/>
    <w:rsid w:val="00275300"/>
    <w:rsid w:val="002A7F68"/>
    <w:rsid w:val="00376103"/>
    <w:rsid w:val="003B14D0"/>
    <w:rsid w:val="003F6A5A"/>
    <w:rsid w:val="004849B8"/>
    <w:rsid w:val="004D7BBC"/>
    <w:rsid w:val="00533CE2"/>
    <w:rsid w:val="00596A28"/>
    <w:rsid w:val="00606424"/>
    <w:rsid w:val="00622D49"/>
    <w:rsid w:val="0063651E"/>
    <w:rsid w:val="00784A86"/>
    <w:rsid w:val="007F0E98"/>
    <w:rsid w:val="007F2712"/>
    <w:rsid w:val="0081143C"/>
    <w:rsid w:val="00845E6D"/>
    <w:rsid w:val="008517BB"/>
    <w:rsid w:val="0090408A"/>
    <w:rsid w:val="00944314"/>
    <w:rsid w:val="00946CCF"/>
    <w:rsid w:val="00A71429"/>
    <w:rsid w:val="00A71829"/>
    <w:rsid w:val="00A8278C"/>
    <w:rsid w:val="00AA3D1E"/>
    <w:rsid w:val="00B660B1"/>
    <w:rsid w:val="00BB06FC"/>
    <w:rsid w:val="00BB3458"/>
    <w:rsid w:val="00BF4952"/>
    <w:rsid w:val="00C26E07"/>
    <w:rsid w:val="00C45BCB"/>
    <w:rsid w:val="00CA1BB8"/>
    <w:rsid w:val="00CF31E1"/>
    <w:rsid w:val="00D11C17"/>
    <w:rsid w:val="00D305DA"/>
    <w:rsid w:val="00E25D4E"/>
    <w:rsid w:val="00EC636C"/>
    <w:rsid w:val="00EE655C"/>
    <w:rsid w:val="00F02B19"/>
    <w:rsid w:val="00F278A4"/>
    <w:rsid w:val="00F359B7"/>
    <w:rsid w:val="00F7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E25D4E"/>
  </w:style>
  <w:style w:type="character" w:customStyle="1" w:styleId="s2">
    <w:name w:val="s2"/>
    <w:basedOn w:val="a0"/>
    <w:rsid w:val="00E25D4E"/>
  </w:style>
  <w:style w:type="paragraph" w:customStyle="1" w:styleId="p3">
    <w:name w:val="p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E25D4E"/>
  </w:style>
  <w:style w:type="paragraph" w:customStyle="1" w:styleId="p5">
    <w:name w:val="p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E25D4E"/>
  </w:style>
  <w:style w:type="paragraph" w:customStyle="1" w:styleId="p7">
    <w:name w:val="p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25D4E"/>
  </w:style>
  <w:style w:type="character" w:customStyle="1" w:styleId="s7">
    <w:name w:val="s7"/>
    <w:basedOn w:val="a0"/>
    <w:rsid w:val="00E25D4E"/>
  </w:style>
  <w:style w:type="paragraph" w:customStyle="1" w:styleId="p24">
    <w:name w:val="p2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25D4E"/>
  </w:style>
  <w:style w:type="character" w:customStyle="1" w:styleId="s9">
    <w:name w:val="s9"/>
    <w:basedOn w:val="a0"/>
    <w:rsid w:val="00E25D4E"/>
  </w:style>
  <w:style w:type="paragraph" w:customStyle="1" w:styleId="p25">
    <w:name w:val="p2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25D4E"/>
  </w:style>
  <w:style w:type="paragraph" w:customStyle="1" w:styleId="p29">
    <w:name w:val="p2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E25D4E"/>
  </w:style>
  <w:style w:type="character" w:customStyle="1" w:styleId="s12">
    <w:name w:val="s12"/>
    <w:basedOn w:val="a0"/>
    <w:rsid w:val="00E25D4E"/>
  </w:style>
  <w:style w:type="paragraph" w:customStyle="1" w:styleId="p30">
    <w:name w:val="p3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E25D4E"/>
  </w:style>
  <w:style w:type="character" w:customStyle="1" w:styleId="s14">
    <w:name w:val="s14"/>
    <w:basedOn w:val="a0"/>
    <w:rsid w:val="00E25D4E"/>
  </w:style>
  <w:style w:type="character" w:customStyle="1" w:styleId="s15">
    <w:name w:val="s15"/>
    <w:basedOn w:val="a0"/>
    <w:rsid w:val="00E25D4E"/>
  </w:style>
  <w:style w:type="character" w:customStyle="1" w:styleId="s16">
    <w:name w:val="s16"/>
    <w:basedOn w:val="a0"/>
    <w:rsid w:val="00E25D4E"/>
  </w:style>
  <w:style w:type="paragraph" w:customStyle="1" w:styleId="p31">
    <w:name w:val="p3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E25D4E"/>
  </w:style>
  <w:style w:type="character" w:customStyle="1" w:styleId="s18">
    <w:name w:val="s18"/>
    <w:basedOn w:val="a0"/>
    <w:rsid w:val="00E25D4E"/>
  </w:style>
  <w:style w:type="character" w:customStyle="1" w:styleId="s20">
    <w:name w:val="s20"/>
    <w:basedOn w:val="a0"/>
    <w:rsid w:val="00E25D4E"/>
  </w:style>
  <w:style w:type="character" w:customStyle="1" w:styleId="s21">
    <w:name w:val="s21"/>
    <w:basedOn w:val="a0"/>
    <w:rsid w:val="00E25D4E"/>
  </w:style>
  <w:style w:type="character" w:customStyle="1" w:styleId="s22">
    <w:name w:val="s22"/>
    <w:basedOn w:val="a0"/>
    <w:rsid w:val="00E25D4E"/>
  </w:style>
  <w:style w:type="character" w:customStyle="1" w:styleId="s23">
    <w:name w:val="s23"/>
    <w:basedOn w:val="a0"/>
    <w:rsid w:val="00E25D4E"/>
  </w:style>
  <w:style w:type="paragraph" w:customStyle="1" w:styleId="p32">
    <w:name w:val="p3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4">
    <w:name w:val="s24"/>
    <w:basedOn w:val="a0"/>
    <w:rsid w:val="00E25D4E"/>
  </w:style>
  <w:style w:type="character" w:customStyle="1" w:styleId="s25">
    <w:name w:val="s25"/>
    <w:basedOn w:val="a0"/>
    <w:rsid w:val="00E25D4E"/>
  </w:style>
  <w:style w:type="character" w:customStyle="1" w:styleId="s26">
    <w:name w:val="s26"/>
    <w:basedOn w:val="a0"/>
    <w:rsid w:val="00E25D4E"/>
  </w:style>
  <w:style w:type="paragraph" w:customStyle="1" w:styleId="p34">
    <w:name w:val="p3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E25D4E"/>
  </w:style>
  <w:style w:type="paragraph" w:customStyle="1" w:styleId="p37">
    <w:name w:val="p3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25D4E"/>
  </w:style>
  <w:style w:type="character" w:customStyle="1" w:styleId="s29">
    <w:name w:val="s29"/>
    <w:basedOn w:val="a0"/>
    <w:rsid w:val="00E25D4E"/>
  </w:style>
  <w:style w:type="character" w:customStyle="1" w:styleId="s30">
    <w:name w:val="s30"/>
    <w:basedOn w:val="a0"/>
    <w:rsid w:val="00E25D4E"/>
  </w:style>
  <w:style w:type="paragraph" w:customStyle="1" w:styleId="p41">
    <w:name w:val="p4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25D4E"/>
  </w:style>
  <w:style w:type="character" w:customStyle="1" w:styleId="s32">
    <w:name w:val="s32"/>
    <w:basedOn w:val="a0"/>
    <w:rsid w:val="00E25D4E"/>
  </w:style>
  <w:style w:type="character" w:customStyle="1" w:styleId="s33">
    <w:name w:val="s33"/>
    <w:basedOn w:val="a0"/>
    <w:rsid w:val="00E25D4E"/>
  </w:style>
  <w:style w:type="character" w:customStyle="1" w:styleId="s34">
    <w:name w:val="s34"/>
    <w:basedOn w:val="a0"/>
    <w:rsid w:val="00E25D4E"/>
  </w:style>
  <w:style w:type="character" w:customStyle="1" w:styleId="s35">
    <w:name w:val="s35"/>
    <w:basedOn w:val="a0"/>
    <w:rsid w:val="00E25D4E"/>
  </w:style>
  <w:style w:type="character" w:customStyle="1" w:styleId="s36">
    <w:name w:val="s36"/>
    <w:basedOn w:val="a0"/>
    <w:rsid w:val="00E25D4E"/>
  </w:style>
  <w:style w:type="character" w:customStyle="1" w:styleId="s37">
    <w:name w:val="s37"/>
    <w:basedOn w:val="a0"/>
    <w:rsid w:val="00E25D4E"/>
  </w:style>
  <w:style w:type="character" w:customStyle="1" w:styleId="s38">
    <w:name w:val="s38"/>
    <w:basedOn w:val="a0"/>
    <w:rsid w:val="00E25D4E"/>
  </w:style>
  <w:style w:type="character" w:customStyle="1" w:styleId="s39">
    <w:name w:val="s39"/>
    <w:basedOn w:val="a0"/>
    <w:rsid w:val="00E25D4E"/>
  </w:style>
  <w:style w:type="paragraph" w:customStyle="1" w:styleId="p42">
    <w:name w:val="p4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0">
    <w:name w:val="s40"/>
    <w:basedOn w:val="a0"/>
    <w:rsid w:val="00E25D4E"/>
  </w:style>
  <w:style w:type="paragraph" w:customStyle="1" w:styleId="p43">
    <w:name w:val="p4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1">
    <w:name w:val="s41"/>
    <w:basedOn w:val="a0"/>
    <w:rsid w:val="00E25D4E"/>
  </w:style>
  <w:style w:type="paragraph" w:customStyle="1" w:styleId="p58">
    <w:name w:val="p5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E25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35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066123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1179">
          <w:marLeft w:val="1133"/>
          <w:marRight w:val="1133"/>
          <w:marTop w:val="1531"/>
          <w:marBottom w:val="12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162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5357</Words>
  <Characters>30540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2018-11-12T07:16:00Z</cp:lastPrinted>
  <dcterms:created xsi:type="dcterms:W3CDTF">2017-11-09T11:53:00Z</dcterms:created>
  <dcterms:modified xsi:type="dcterms:W3CDTF">2019-04-23T10:50:00Z</dcterms:modified>
</cp:coreProperties>
</file>