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34AD" w:rsidRPr="00830C53" w:rsidTr="00F227E8">
        <w:trPr>
          <w:trHeight w:val="1560"/>
          <w:jc w:val="center"/>
        </w:trPr>
        <w:tc>
          <w:tcPr>
            <w:tcW w:w="4785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34AD" w:rsidRPr="00830C53" w:rsidRDefault="005034AD" w:rsidP="00F227E8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34AD" w:rsidRPr="00830C53" w:rsidRDefault="00C9073F" w:rsidP="00C907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Об установлении границ земельного участка</w:t>
            </w:r>
          </w:p>
        </w:tc>
      </w:tr>
    </w:tbl>
    <w:p w:rsidR="00CB0A6C" w:rsidRDefault="00CB0A6C" w:rsidP="00CB0A6C"/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Курской области напоминает правообладателям земельных участков о необходимости </w:t>
      </w:r>
      <w:proofErr w:type="gramStart"/>
      <w:r w:rsidRPr="00D944FA">
        <w:rPr>
          <w:rFonts w:ascii="Times New Roman" w:hAnsi="Times New Roman" w:cs="Times New Roman"/>
          <w:i/>
          <w:sz w:val="28"/>
          <w:szCs w:val="28"/>
        </w:rPr>
        <w:t>определения местоположения границ своих объектов недвижимости</w:t>
      </w:r>
      <w:proofErr w:type="gramEnd"/>
      <w:r w:rsidRPr="00D944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944FA" w:rsidRDefault="00D944FA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C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по состоянию на 1 </w:t>
      </w:r>
      <w:r w:rsidR="00C9073F">
        <w:rPr>
          <w:rFonts w:ascii="Times New Roman" w:hAnsi="Times New Roman" w:cs="Times New Roman"/>
          <w:sz w:val="28"/>
          <w:szCs w:val="28"/>
        </w:rPr>
        <w:t>июля</w:t>
      </w:r>
      <w:r w:rsidRPr="00F41E9D">
        <w:rPr>
          <w:rFonts w:ascii="Times New Roman" w:hAnsi="Times New Roman" w:cs="Times New Roman"/>
          <w:sz w:val="28"/>
          <w:szCs w:val="28"/>
        </w:rPr>
        <w:t xml:space="preserve"> 201</w:t>
      </w:r>
      <w:r w:rsidR="00C9073F">
        <w:rPr>
          <w:rFonts w:ascii="Times New Roman" w:hAnsi="Times New Roman" w:cs="Times New Roman"/>
          <w:sz w:val="28"/>
          <w:szCs w:val="28"/>
        </w:rPr>
        <w:t>9</w:t>
      </w:r>
      <w:r w:rsidRPr="00F41E9D">
        <w:rPr>
          <w:rFonts w:ascii="Times New Roman" w:hAnsi="Times New Roman" w:cs="Times New Roman"/>
          <w:sz w:val="28"/>
          <w:szCs w:val="28"/>
        </w:rPr>
        <w:t xml:space="preserve"> года количество земельных участков в Едином государственном реестре недвижимости (ЕГРН), у которых установлены границы в соответствии с требованиями законодательства Российской Федерации, составляет </w:t>
      </w:r>
      <w:r w:rsidR="00C9073F">
        <w:rPr>
          <w:rFonts w:ascii="Times New Roman" w:hAnsi="Times New Roman" w:cs="Times New Roman"/>
          <w:sz w:val="28"/>
          <w:szCs w:val="28"/>
        </w:rPr>
        <w:t>43,82</w:t>
      </w:r>
      <w:r w:rsidRPr="00F41E9D">
        <w:rPr>
          <w:rFonts w:ascii="Times New Roman" w:hAnsi="Times New Roman" w:cs="Times New Roman"/>
          <w:sz w:val="28"/>
          <w:szCs w:val="28"/>
        </w:rPr>
        <w:t>%</w:t>
      </w:r>
      <w:r w:rsidR="00D944FA" w:rsidRPr="00F41E9D">
        <w:rPr>
          <w:rFonts w:ascii="Times New Roman" w:hAnsi="Times New Roman" w:cs="Times New Roman"/>
          <w:sz w:val="28"/>
          <w:szCs w:val="28"/>
        </w:rPr>
        <w:t>.</w:t>
      </w:r>
    </w:p>
    <w:p w:rsidR="00D944FA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Внесение в ЕГРН сведений о границах является гарантией прав собственников, сводит к минимуму возникновение земельных споров и позволяет адекватно начислять налог на имущество. Внесение сведений в </w:t>
      </w:r>
      <w:r w:rsidR="00D944FA" w:rsidRPr="00F41E9D">
        <w:rPr>
          <w:rFonts w:ascii="Times New Roman" w:hAnsi="Times New Roman" w:cs="Times New Roman"/>
          <w:sz w:val="28"/>
          <w:szCs w:val="28"/>
        </w:rPr>
        <w:t>ЕГРН</w:t>
      </w:r>
      <w:r w:rsidRPr="00F41E9D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характер, то есть обязанность уточнения границ возложена на правообладателя. 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 xml:space="preserve"> отсутствия в ЕГРН сведений о местоположении границ земельного участка и, соответственно, уточненного значения площади земельного участка, возможно следующее: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-переплата денежных сре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>авообладателя в связи с некорректным исчислением имущественного налога на земельный участок;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-увеличение рисков возникновения судебных споров с собственниками смежных земельных участков;</w:t>
      </w:r>
    </w:p>
    <w:p w:rsidR="00F41E9D" w:rsidRPr="00F41E9D" w:rsidRDefault="00F41E9D" w:rsidP="00F41E9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-самовольное занятие земельного участка иными лицами.</w:t>
      </w:r>
    </w:p>
    <w:p w:rsidR="00F41E9D" w:rsidRPr="00F41E9D" w:rsidRDefault="00F41E9D" w:rsidP="00F4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Для внесения в ЕГРН сведений о местоположении границ земельных участков правообладателям необходимо обратиться к кадастровому инженеру с целью подготовки межевого плана и представить его в орган регистрации прав. Правообладатель самостоятельно определяет исполнителя кадастровых работ. </w:t>
      </w:r>
      <w:r w:rsidR="00C9073F">
        <w:rPr>
          <w:rFonts w:ascii="Times New Roman" w:hAnsi="Times New Roman" w:cs="Times New Roman"/>
          <w:sz w:val="28"/>
          <w:szCs w:val="28"/>
        </w:rPr>
        <w:t>О</w:t>
      </w:r>
      <w:r w:rsidRPr="00F41E9D">
        <w:rPr>
          <w:rFonts w:ascii="Times New Roman" w:hAnsi="Times New Roman" w:cs="Times New Roman"/>
          <w:sz w:val="28"/>
          <w:szCs w:val="28"/>
        </w:rPr>
        <w:t xml:space="preserve">знакомится с Реестром кадастровых инженеров можно на официальном сайте </w:t>
      </w:r>
      <w:proofErr w:type="spellStart"/>
      <w:r w:rsidRPr="00F41E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41E9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F41E9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41E9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41E9D">
          <w:rPr>
            <w:rStyle w:val="a9"/>
            <w:rFonts w:ascii="Times New Roman" w:hAnsi="Times New Roman" w:cs="Times New Roman"/>
            <w:sz w:val="28"/>
            <w:szCs w:val="28"/>
          </w:rPr>
          <w:t>rosreestr.ru</w:t>
        </w:r>
        <w:proofErr w:type="spellEnd"/>
      </w:hyperlink>
      <w:r w:rsidRPr="00F41E9D">
        <w:rPr>
          <w:rFonts w:ascii="Times New Roman" w:hAnsi="Times New Roman" w:cs="Times New Roman"/>
          <w:sz w:val="28"/>
          <w:szCs w:val="28"/>
        </w:rPr>
        <w:t>) в разделе «</w:t>
      </w:r>
      <w:proofErr w:type="gramStart"/>
      <w:r w:rsidRPr="00F41E9D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F41E9D">
        <w:rPr>
          <w:rFonts w:ascii="Times New Roman" w:hAnsi="Times New Roman" w:cs="Times New Roman"/>
          <w:sz w:val="28"/>
          <w:szCs w:val="28"/>
        </w:rPr>
        <w:t xml:space="preserve"> услуги и сервисы». </w:t>
      </w:r>
    </w:p>
    <w:p w:rsidR="002567C5" w:rsidRPr="00F41E9D" w:rsidRDefault="00CB0A6C" w:rsidP="00F4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За внесение сведений о границах объекта недвижимости </w:t>
      </w:r>
      <w:r w:rsidR="00D944FA" w:rsidRPr="00F41E9D">
        <w:rPr>
          <w:rFonts w:ascii="Times New Roman" w:hAnsi="Times New Roman" w:cs="Times New Roman"/>
          <w:sz w:val="28"/>
          <w:szCs w:val="28"/>
        </w:rPr>
        <w:t xml:space="preserve">органом регистрации прав </w:t>
      </w:r>
      <w:r w:rsidRPr="00F41E9D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CB0A6C" w:rsidRDefault="00CB0A6C" w:rsidP="00CB0A6C"/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0424EA" w:rsidRPr="00F41E9D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41E9D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CB0A6C" w:rsidRDefault="00CB0A6C" w:rsidP="00CB0A6C"/>
    <w:sectPr w:rsidR="00CB0A6C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AD"/>
    <w:rsid w:val="000424EA"/>
    <w:rsid w:val="001C5DE7"/>
    <w:rsid w:val="0035344A"/>
    <w:rsid w:val="003A1195"/>
    <w:rsid w:val="003B707A"/>
    <w:rsid w:val="005034AD"/>
    <w:rsid w:val="00594E3E"/>
    <w:rsid w:val="00651CD1"/>
    <w:rsid w:val="008B759B"/>
    <w:rsid w:val="00A64F87"/>
    <w:rsid w:val="00B92916"/>
    <w:rsid w:val="00BD7EA5"/>
    <w:rsid w:val="00C9073F"/>
    <w:rsid w:val="00CB0A6C"/>
    <w:rsid w:val="00D944FA"/>
    <w:rsid w:val="00D94F2D"/>
    <w:rsid w:val="00DB4A58"/>
    <w:rsid w:val="00E46E7D"/>
    <w:rsid w:val="00ED4497"/>
    <w:rsid w:val="00F4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9">
    <w:name w:val="Hyperlink"/>
    <w:basedOn w:val="a0"/>
    <w:uiPriority w:val="99"/>
    <w:unhideWhenUsed/>
    <w:rsid w:val="00F41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9</cp:revision>
  <cp:lastPrinted>2019-07-16T08:49:00Z</cp:lastPrinted>
  <dcterms:created xsi:type="dcterms:W3CDTF">2017-09-19T15:37:00Z</dcterms:created>
  <dcterms:modified xsi:type="dcterms:W3CDTF">2019-07-16T08:49:00Z</dcterms:modified>
</cp:coreProperties>
</file>