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772" w:rsidRPr="007119F5" w:rsidRDefault="00182772" w:rsidP="007119F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7119F5">
        <w:rPr>
          <w:rFonts w:ascii="Arial" w:eastAsia="Times New Roman" w:hAnsi="Arial" w:cs="Arial"/>
          <w:b/>
          <w:bCs/>
          <w:sz w:val="32"/>
          <w:szCs w:val="32"/>
        </w:rPr>
        <w:t xml:space="preserve">АДМИНИСТРАЦИЯ </w:t>
      </w:r>
      <w:r w:rsidR="00805BB9" w:rsidRPr="007119F5">
        <w:rPr>
          <w:rFonts w:ascii="Arial" w:eastAsia="Times New Roman" w:hAnsi="Arial" w:cs="Arial"/>
          <w:b/>
          <w:bCs/>
          <w:sz w:val="32"/>
          <w:szCs w:val="32"/>
        </w:rPr>
        <w:t>УСЛАНСКОГО</w:t>
      </w:r>
      <w:r w:rsidRPr="007119F5">
        <w:rPr>
          <w:rFonts w:ascii="Arial" w:eastAsia="Times New Roman" w:hAnsi="Arial" w:cs="Arial"/>
          <w:b/>
          <w:bCs/>
          <w:sz w:val="32"/>
          <w:szCs w:val="32"/>
        </w:rPr>
        <w:t xml:space="preserve"> СЕЛЬСОВЕТА ОБОЯНСКОГО РАЙОНА</w:t>
      </w:r>
    </w:p>
    <w:p w:rsidR="00182772" w:rsidRPr="007119F5" w:rsidRDefault="00182772" w:rsidP="007119F5">
      <w:pPr>
        <w:spacing w:before="239" w:after="59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7119F5">
        <w:rPr>
          <w:rFonts w:ascii="Arial" w:eastAsia="Times New Roman" w:hAnsi="Arial" w:cs="Arial"/>
          <w:b/>
          <w:bCs/>
          <w:color w:val="000000"/>
          <w:sz w:val="32"/>
          <w:szCs w:val="32"/>
        </w:rPr>
        <w:t>П О С Т А Н О В Л Е Н И Е</w:t>
      </w:r>
    </w:p>
    <w:p w:rsidR="00182772" w:rsidRPr="00805BB9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5BB9">
        <w:rPr>
          <w:rFonts w:ascii="Times New Roman" w:eastAsia="Times New Roman" w:hAnsi="Times New Roman" w:cs="Times New Roman"/>
          <w:color w:val="000000"/>
          <w:sz w:val="28"/>
        </w:rPr>
        <w:t>от 30.</w:t>
      </w:r>
      <w:r w:rsidR="00F07759">
        <w:rPr>
          <w:rFonts w:ascii="Times New Roman" w:eastAsia="Times New Roman" w:hAnsi="Times New Roman" w:cs="Times New Roman"/>
          <w:color w:val="000000"/>
          <w:sz w:val="28"/>
        </w:rPr>
        <w:t>12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.20</w:t>
      </w:r>
      <w:r w:rsidR="00F07759">
        <w:rPr>
          <w:rFonts w:ascii="Times New Roman" w:eastAsia="Times New Roman" w:hAnsi="Times New Roman" w:cs="Times New Roman"/>
          <w:color w:val="000000"/>
          <w:sz w:val="28"/>
        </w:rPr>
        <w:t>20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 xml:space="preserve"> года                                                                                          </w:t>
      </w:r>
      <w:r w:rsidRPr="00805BB9">
        <w:rPr>
          <w:rFonts w:ascii="Times New Roman" w:eastAsia="Times New Roman" w:hAnsi="Times New Roman" w:cs="Times New Roman"/>
          <w:color w:val="000000"/>
          <w:sz w:val="28"/>
        </w:rPr>
        <w:t xml:space="preserve"> № </w:t>
      </w:r>
      <w:r w:rsidR="00F07759">
        <w:rPr>
          <w:rFonts w:ascii="Times New Roman" w:eastAsia="Times New Roman" w:hAnsi="Times New Roman" w:cs="Times New Roman"/>
          <w:color w:val="000000"/>
          <w:sz w:val="28"/>
        </w:rPr>
        <w:t>90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Об утверждении муниципальной программы «Повышение эффективности работы с молодежью, организация отдыха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и оздоровления детей, молодежи, развитие физической культуры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района Курской области»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ПОСТАНОВЛЯЕТ: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прилагаемую муниципальную программу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области».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30.10.2017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 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 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>района Курской области на 20</w:t>
      </w:r>
      <w:r w:rsidR="00F07759">
        <w:rPr>
          <w:rFonts w:ascii="Times New Roman" w:eastAsia="Times New Roman" w:hAnsi="Times New Roman" w:cs="Times New Roman"/>
          <w:color w:val="000000"/>
          <w:sz w:val="28"/>
        </w:rPr>
        <w:t>21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>-20</w:t>
      </w:r>
      <w:r w:rsidR="00A425CF"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F07759">
        <w:rPr>
          <w:rFonts w:ascii="Times New Roman" w:eastAsia="Times New Roman" w:hAnsi="Times New Roman" w:cs="Times New Roman"/>
          <w:color w:val="000000"/>
          <w:sz w:val="28"/>
        </w:rPr>
        <w:t>3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годы» (с последующими изменениями и дополнениями).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proofErr w:type="spellEnd"/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F07759">
        <w:rPr>
          <w:rFonts w:ascii="Times New Roman" w:eastAsia="Times New Roman" w:hAnsi="Times New Roman" w:cs="Times New Roman"/>
          <w:color w:val="000000"/>
          <w:sz w:val="28"/>
        </w:rPr>
        <w:t>Кичигину Е.Л.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4. Настоящее постановление вступает в силу с 01 января 20</w:t>
      </w:r>
      <w:r w:rsidR="00F07759"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0B02BE">
        <w:rPr>
          <w:rFonts w:ascii="Times New Roman" w:eastAsia="Times New Roman" w:hAnsi="Times New Roman" w:cs="Times New Roman"/>
          <w:color w:val="000000"/>
          <w:sz w:val="28"/>
        </w:rPr>
        <w:t>1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C15265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</w:t>
      </w:r>
      <w:r w:rsidR="00507FB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</w:t>
      </w:r>
      <w:r w:rsidR="00C15265">
        <w:rPr>
          <w:rFonts w:ascii="Times New Roman" w:eastAsia="Times New Roman" w:hAnsi="Times New Roman" w:cs="Times New Roman"/>
          <w:color w:val="000000"/>
          <w:sz w:val="28"/>
        </w:rPr>
        <w:t xml:space="preserve">     В.И.Образцов</w:t>
      </w:r>
    </w:p>
    <w:p w:rsidR="00674E55" w:rsidRDefault="00674E55" w:rsidP="00674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74E55" w:rsidRPr="00674E55" w:rsidRDefault="00F07759" w:rsidP="00674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Кичигина Е.Л.</w:t>
      </w:r>
    </w:p>
    <w:p w:rsidR="00182772" w:rsidRDefault="00C15265" w:rsidP="00674E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182772"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>47141) 3-</w:t>
      </w:r>
      <w:r w:rsidRPr="00674E55">
        <w:rPr>
          <w:rFonts w:ascii="Times New Roman" w:eastAsia="Times New Roman" w:hAnsi="Times New Roman" w:cs="Times New Roman"/>
          <w:color w:val="000000"/>
          <w:sz w:val="20"/>
          <w:szCs w:val="20"/>
        </w:rPr>
        <w:t>36-34</w:t>
      </w:r>
    </w:p>
    <w:p w:rsidR="007119F5" w:rsidRPr="00674E55" w:rsidRDefault="007119F5" w:rsidP="00674E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2772" w:rsidRPr="00182772" w:rsidRDefault="00182772" w:rsidP="00805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lastRenderedPageBreak/>
        <w:t>УТВЕРЖДЕНА</w:t>
      </w:r>
    </w:p>
    <w:p w:rsidR="00182772" w:rsidRPr="00182772" w:rsidRDefault="00182772" w:rsidP="00805BB9">
      <w:pPr>
        <w:spacing w:after="0" w:line="240" w:lineRule="auto"/>
        <w:ind w:left="69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t>постановлением Администрации</w:t>
      </w:r>
    </w:p>
    <w:p w:rsidR="00182772" w:rsidRPr="00182772" w:rsidRDefault="00805BB9" w:rsidP="00805BB9">
      <w:pPr>
        <w:spacing w:after="0" w:line="240" w:lineRule="auto"/>
        <w:ind w:left="694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r w:rsidR="00182772" w:rsidRPr="00182772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</w:t>
      </w:r>
    </w:p>
    <w:p w:rsidR="00182772" w:rsidRPr="00182772" w:rsidRDefault="00182772" w:rsidP="00805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t>Обоянского района</w:t>
      </w:r>
    </w:p>
    <w:p w:rsidR="00182772" w:rsidRPr="00182772" w:rsidRDefault="00182772" w:rsidP="00805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82772">
        <w:rPr>
          <w:rFonts w:ascii="Times New Roman" w:eastAsia="Times New Roman" w:hAnsi="Times New Roman" w:cs="Times New Roman"/>
          <w:color w:val="000000"/>
          <w:sz w:val="26"/>
        </w:rPr>
        <w:t>от 30.1</w:t>
      </w:r>
      <w:r w:rsidR="00F07759">
        <w:rPr>
          <w:rFonts w:ascii="Times New Roman" w:eastAsia="Times New Roman" w:hAnsi="Times New Roman" w:cs="Times New Roman"/>
          <w:color w:val="000000"/>
          <w:sz w:val="26"/>
        </w:rPr>
        <w:t>2</w:t>
      </w:r>
      <w:r w:rsidR="00805BB9">
        <w:rPr>
          <w:rFonts w:ascii="Times New Roman" w:eastAsia="Times New Roman" w:hAnsi="Times New Roman" w:cs="Times New Roman"/>
          <w:color w:val="000000"/>
          <w:sz w:val="26"/>
        </w:rPr>
        <w:t>.20</w:t>
      </w:r>
      <w:r w:rsidR="00F07759">
        <w:rPr>
          <w:rFonts w:ascii="Times New Roman" w:eastAsia="Times New Roman" w:hAnsi="Times New Roman" w:cs="Times New Roman"/>
          <w:color w:val="000000"/>
          <w:sz w:val="26"/>
        </w:rPr>
        <w:t>20</w:t>
      </w:r>
      <w:r w:rsidRPr="00182772">
        <w:rPr>
          <w:rFonts w:ascii="Times New Roman" w:eastAsia="Times New Roman" w:hAnsi="Times New Roman" w:cs="Times New Roman"/>
          <w:color w:val="000000"/>
          <w:sz w:val="26"/>
        </w:rPr>
        <w:t xml:space="preserve"> № </w:t>
      </w:r>
      <w:r w:rsidR="00F07759">
        <w:rPr>
          <w:rFonts w:ascii="Times New Roman" w:eastAsia="Times New Roman" w:hAnsi="Times New Roman" w:cs="Times New Roman"/>
          <w:color w:val="000000"/>
          <w:sz w:val="26"/>
        </w:rPr>
        <w:t>90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МУНИЦИПАЛЬНАЯ ПРОГРАММА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</w:t>
      </w:r>
      <w:r w:rsidR="008A185B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>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ПАСПОРТ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муниципальной программы «Повышение эффективности работы</w:t>
      </w:r>
    </w:p>
    <w:p w:rsidR="00182772" w:rsidRPr="00182772" w:rsidRDefault="00182772" w:rsidP="00805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</w:t>
      </w:r>
      <w:r w:rsidR="008A185B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>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5"/>
        <w:gridCol w:w="6958"/>
      </w:tblGrid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8A18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8A18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» (далее – Программа)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Основание для разработки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4 декабря 2007 г. № 329-ФЗ «О физической культуре и спорте в Российской Федерации», Закон Курской области от 27 ноября 2010 г. № 104 - ЗКО «О физической культуре и спорте».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Муниципальный заказчик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8A18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</w:t>
            </w:r>
            <w:r w:rsidR="008A18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</w:t>
            </w:r>
            <w:r w:rsidR="008A18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боянского района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Основной разработчик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Основная цель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укрепления здоровья путем развития инфраструктуры спорта, популяризации массового и профессионального спорта, приобщения различных слоёв общества к регулярным занятиям физической культурой и спортом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Основные задачи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интереса населения к занятиям физической культурой и спортом;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условий физкультурно-спортивной и оздоровительной работы с различными категориями и группами населения;</w:t>
            </w:r>
          </w:p>
          <w:p w:rsidR="00182772" w:rsidRPr="00182772" w:rsidRDefault="00182772" w:rsidP="00805BB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укрепление материально-технической базы физической культуры и спорта в 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Сроки реализации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реализуется</w:t>
            </w:r>
          </w:p>
          <w:p w:rsidR="00182772" w:rsidRPr="00182772" w:rsidRDefault="00805BB9" w:rsidP="00F07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Перечень основных мероприятий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-формирование потребности населения в занятиях физической культурой и спортом;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-правовое, методическое, информационно- пропагандистское обеспечение;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обеспечение организаций и учреждений физической культуры и спорта профессиональными кадрами и повышение их квалификации;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материальная поддержка спортсменов и тренеров - лучших спортсменов и тренеров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материально - технической базы физической культуры и спорта;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детского – юношеского спорта;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проведение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спортивных мероприятий.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Исполнители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и источники финансирования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объём финансирования мероприятий Программы в 2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гг. составляет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средства бюджета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182772" w:rsidRPr="00182772" w:rsidRDefault="00805BB9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1000 рублей;</w:t>
            </w:r>
          </w:p>
          <w:p w:rsidR="00182772" w:rsidRPr="00182772" w:rsidRDefault="00805BB9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1000 рублей;</w:t>
            </w:r>
          </w:p>
          <w:p w:rsidR="00182772" w:rsidRPr="00182772" w:rsidRDefault="00805BB9" w:rsidP="00F077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1000 рублей.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Система 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организации контроля за исполнением Программы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Контроль за реализацией Программы осуществляется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</w:tr>
      <w:tr w:rsidR="00182772" w:rsidRPr="00182772" w:rsidTr="00182772"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 результате реализации Прогр</w:t>
            </w:r>
            <w:r w:rsidR="00C8216F">
              <w:rPr>
                <w:rFonts w:ascii="Times New Roman" w:eastAsia="Times New Roman" w:hAnsi="Times New Roman" w:cs="Times New Roman"/>
                <w:sz w:val="28"/>
                <w:szCs w:val="28"/>
              </w:rPr>
              <w:t>аммы в 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C8216F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 предполагается: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увеличить долю граждан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сельсовета, систематически занимающихся физической культурой и спортом, до 10% от числа жителей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обеспечить нормальное функционирование объектов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спортивной инфраструктуры;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увеличить количество квалифицированных тренеров и тренеров — преподавателей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спортивных организаций, работающих по специальности (прежде всего с высшим образованием);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обеспечить успешное выступление спортсменов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на областных, всероссийских соревнованиях, развитие профессионального и массового спорта.</w:t>
            </w:r>
          </w:p>
        </w:tc>
      </w:tr>
    </w:tbl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1. Характеристика проблемы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Основное назначение физической культуры и спорта – укрепление здоровья человека, повышение физических и функциональных возможностей его организма, обеспечение здорового отдыха, повышение трудового потенциала.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На данном этапе развития общества резко снизилась двигательная активность людей и возросли психологические и информационные нагрузки.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Обеспеченность спортивным инвентарём и оборудованием составляет в среднем около 40 % от необходимого для проведения качественного учебного и тренировочного процессов, и проведения соревнований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>- оздоровительных мероприятий.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Не удовлетворяются возросшие потребности населения в занятиях физической культурой и спортом по месту жительства, медленно растёт в муниципальных образованиях сеть спортивных клубов.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Негативные демографические процессы (высокий уровень смертности, старение населения), слабая физическая подготовка подрастающего 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поколения и населения в целом требуют коренных преобразований во всех компонентах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массового движения и спорта, повышения доступности и качества занятий, услуг в сфере физической культуры и спорта, укрепления материально – технического и кадрового обеспечения, достаточного финансирования. Достижение поставленных задач возможно в рамках реализации целевой программы.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будет способствовать решению этих проблем в </w:t>
      </w:r>
      <w:proofErr w:type="spellStart"/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сельсовете. Она также предусматривает информационно – пропагандистскую работу по формированию привлекательного имиджа спорта и здорового образа жизни.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2. Основная цель, задачи и сроки реализации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Целью Программы является создание условий для укрепления здоровья населения путём развития инфраструктуры спорта, популяризации массового и профессионального спорта, приобщения различных слоёв общества к регулярным занятиям физической культурой и спортом.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Для достижения указанной цели должны быть решены следующие задачи: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проведение 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единой государственной политики в сфере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массовой и спортивной работы;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повышение интереса различных категорий граждан к занятиям физической культурой и спортом;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организация пропаганды физической культуры и спорта, включающей в себя распространение социальной рекламы, продвижение ценностей физической культуры и здорового образа жизни, широкое освещение соревнований и открытия спортивных объектов, информационную поддержку Программы в средствах массовой информации;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>–спортивных мероприятий.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Программа будет реализовываться в 20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годах.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3. Перечень программных мероприятий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Мероприятия Программы предусматривают систему мер по следующим направлениям: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1) формирование потребности населения в занятиях физической культурой и спортом, нормативно – правовое, методическое, информационно – пропагандистское обеспечение;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>2) развитие материально – технической базы физической культуры и спорта;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3) проведение физкультурных мероприятий и спортивных мероприятий.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Перечень мероприятий приведён в приложении к настоящей Программе.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4. Обоснование ресурсного обеспечения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Программа отражает комплексный подход в планировании и реализации мероприятий в сфере физической культуры и спорта.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3000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рублей бюджета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Необходимый объём финансирования мероприятий Программы по годам выглядит следующим образом: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год: всего - 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1000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год: всего - 1000 рублей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3EE7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год: всего - 1000 рублей.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5. Оценка эффективности реализации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Важнейшим результатом реализации Программы станет отношение граждан к своему здоровью, рост числа граждан, регулярно занимающихся физической культурой и спортом, что приведёт к увеличению расходов на физическую культуру и спорт, как за счет роста расходов бюджета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так и за счет увеличения расходов граждан на физическую культуру и спорт (приобретение спортивной одежды и инвентаря).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Совокупность программных мероприятий при её полной реализации позволит существенным образом повысить интерес детей, подростков, молодёжи и взрослых к занятиям физической культурой и спортом, увеличить ежегодно число занимающихся физической культурой и спортом на 3 – 5 процентов. Увеличение количества занимающихся позволит снизить расход средств, затрачиваемых сегодня на лечение заболеваний и содержание преступников.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Социально ориентированная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спортивная работа среди учащихся и юных спортсменов, направленная на профилактику асоциального поведения, позволит предотвратить процесс вовлечения в преступную деятельность молодёжи.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Разработка и применение </w:t>
      </w:r>
      <w:proofErr w:type="spellStart"/>
      <w:r w:rsidRPr="00182772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– оздоровительных технологий в программных мероприятиях позволит повысить эффективность процесса физической реабилитации и социальной адаптации инвалидов.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Реализация Программы позволит достичь следующих результатов: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усовершенствовать материально – техническую базу для занятия физической культурой и спортом;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привлечь внебюджетные средства в систему физической культуры и спорта;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повысить квалификацию работников отрасли;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увеличить число граждан, систематически занимающихся физической культурой и спортом, до 10%;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создать оптимальные условия для достижения спортсменами сельсовета высоких спортивных результатов на соревнованиях всех уровней.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Социальный и экономический эффекты от реализации Программы значительно превзойдут прямые затраты на проведение мероприятий настоящей Программы.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6. Контроль за ходом реализации 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Контроль работ по реализации Программы осуществляет муниципальный заказчик – Администрация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lastRenderedPageBreak/>
        <w:t>Подпрограмма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"Реализация муниципальной политики в сфере физической культуры и спорта"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Курской области»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ПАСПОРТ ПОДПРОГРАММЫ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Подпрограмма "Реализация муниципальной политики в сфере физической культуры и спорта"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3"/>
        <w:gridCol w:w="6682"/>
      </w:tblGrid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"Реализация муниципальной политики в сфере физической культуры и спорта"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Инициатор разработки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Муниципальный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заказчик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rPr>
          <w:trHeight w:val="337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Разработчик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Основная цель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Обеспечение условий для развития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массовой физической культуры и спорта, организация и проведение официальных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оздоровительных и спортивных мероприятий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Основные задачи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1. Обеспечение условий для организации и проведения календарных учебно-спортивных мероприятий по различным видам спорта для детей и молодежи.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Обеспечение условий для организации и проведения спортивно-оздоровительных мероприятий на территории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Обеспечение условий для организации и проведения массовых спортивно-оздоровительных мероприятий для различных категорий населения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4. Обеспечение условий для выступления спортивных команд сельсовета на районных, областных, всероссийских и международных спортивно-массовых мероприятиях.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Сроки и этапы 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реализации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F077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Структура подпрограммы, перечень основных направлений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направления подпрограммы: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 календарные учебно-спортивные мероприятия по различным видам спорта для детей и молодежи;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-спортивно-оздоровительные мероприятия по месту жительства;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массовые спортивно-оздоровительные мероприятия для различных категорий населения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сельсовета;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Исполнители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и источники финансирования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м финансирования подпрограммы-3000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тыс.рублей, в том числе: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средств местного бюджета - </w:t>
            </w:r>
            <w:r w:rsidR="00543EE7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тыс.рублей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182772" w:rsidRPr="00182772" w:rsidRDefault="00182772" w:rsidP="00F0775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рублей.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конечные результаты реализации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1. Увеличение физкультурных и спортивных мероприятий для населения;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2. Увеличение охвата населения физкультурными и спортивными мероприятиями;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3. Увеличение общественных организаторов физкультурно-спортивного движения</w:t>
            </w:r>
          </w:p>
        </w:tc>
      </w:tr>
      <w:tr w:rsidR="00182772" w:rsidRPr="00182772" w:rsidTr="00182772"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осуществляется Администрацией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несет ответственность за решение задач путем реализации программы и за обеспечение утвержденных значений целевых индикаторов.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Отчеты о выполнении целевой программы, включая меры по повышению эффективности их реализации, 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представляются Администрацией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сельсовета.</w:t>
            </w:r>
          </w:p>
        </w:tc>
      </w:tr>
    </w:tbl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ОСНОВНЫЕ ЦЕЛИ, ЗАДАЧИ, СРОКИ И ЭТАПЫ РЕАЛИЗАЦИИ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ПОДПРОГРАММЫ, А ТАКЖЕ ЦЕЛЕВЫЕ ИНДИКАТОРЫ И ПОКАЗАТЕЛИ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Целью подпрограммы "Реализация муниципальной политики в сфере физической культуры и спорта" является обеспечение условий для развития на территории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массовой физической культуры и спорта, организация и проведение официальных физкультурно-оздоровительных и спортивных мероприятий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Для достижения цели необходимо решить задачи, которые охватывают все социальные слои населения - от детей дошкольного возраста до студентов высших учебных заведений, от малообеспеченных семей до людей с ограниченными физическими возможностями.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1. Обеспечение условий для организации и проведения календарных учебно-спортивных мероприятий по различным видам спорта для детей и молодежи.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Эта задача решает вопросы участия в соревнованиях вышестоящих организаций, обеспечение спортсменов инвентарем и экипировкой.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2. Обеспечение условий для организации и проведения спортивно-оздоровительных мероприятий по месту жительства.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3. Обеспечение условий для организации и проведения массовых спортивно-оздоровительных мероприятий для различных категорий населения.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Путем решения этой задачи пропагандируются идеи здорового образа жизни, доводится информация о физкультурных и спортивных мероприятиях до населения.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4. Обеспечение условий для участия спортивных команд сельсовета в районных спортивно-массовых мероприятиях.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Большая роль в агитации и пропаганде спорта отведена массовым мероприятиям на открытых площадках поселения, имеющим характер большого спортивного праздника, в которых принимают участие все желающие без ограничения по возрасту.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lastRenderedPageBreak/>
        <w:t>Сро</w:t>
      </w:r>
      <w:r w:rsidR="000F1788">
        <w:rPr>
          <w:rFonts w:ascii="Times New Roman" w:eastAsia="Times New Roman" w:hAnsi="Times New Roman" w:cs="Times New Roman"/>
          <w:sz w:val="28"/>
          <w:szCs w:val="28"/>
        </w:rPr>
        <w:t>ки реализации под</w:t>
      </w:r>
      <w:r w:rsidR="007E531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F1788">
        <w:rPr>
          <w:rFonts w:ascii="Times New Roman" w:eastAsia="Times New Roman" w:hAnsi="Times New Roman" w:cs="Times New Roman"/>
          <w:sz w:val="28"/>
          <w:szCs w:val="28"/>
        </w:rPr>
        <w:t>рограммы - 20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0F1788">
        <w:rPr>
          <w:rFonts w:ascii="Times New Roman" w:eastAsia="Times New Roman" w:hAnsi="Times New Roman" w:cs="Times New Roman"/>
          <w:sz w:val="28"/>
          <w:szCs w:val="28"/>
        </w:rPr>
        <w:t>2</w:t>
      </w:r>
      <w:r w:rsidR="00F0775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МЕХАНИЗМ РЕАЛИЗАЦИИ ПОДПРОГРАММЫ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Координация мероприятий по реализации подпрограммы будет осуществляться через нормативные правовые акты - постановления и распоряжения Администрации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Механизмом вовлечения населения в физкультурное движение являются спортивно ориентированные мероприятия - соревнования для всех возрастных и социальных категорий, неразрывно взаимосвязанные с воспитательными и образовательными технологиями формирования потребности в физической активности.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Реализация подпрограммы будет осуществляться на основе: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1) совершенствования системы муниципального управления физкультурно-спортивным движением;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2) разработки и совершенствования нормативной базы развития физкультурно-спортивного движения в </w:t>
      </w:r>
      <w:proofErr w:type="spellStart"/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сельсовете;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3) совершенствования системы финансирования, механизмов привлечения внебюджетных средств;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4) кадровой подготовки;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5) разработки технологий и методик по сохранению здоровья и внедрения их в быт населения;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6) совершенствования непрерывного круглогодичного спортивно-массового календаря.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ОРГАНИЗАЦИЯ УПРАВЛЕНИЯ ПОДПРОГРАММЫ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И КОНТРОЛЬ ЗА ХОДОМ ЕЕ РЕАЛИЗАЦИИ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осуществляет контроль по реализации подпрограммы в пределах своих полномочий, определенных Уставом муниципального образования.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использованием бюджетных средств на реализацию мероприятий подпрограммы осуществляет Глава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507FB7" w:rsidRDefault="00507FB7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lastRenderedPageBreak/>
        <w:t>ОЦЕНКА ЭФФЕКТИВНОСТИ СОЦИАЛЬНО-ЭКОНОМИЧЕСКИХ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И ЭКОЛОГИЧЕСКИХ ПОСЛЕДСТВИЙ РЕАЛИЗАЦИИ</w:t>
      </w:r>
    </w:p>
    <w:p w:rsidR="00182772" w:rsidRPr="00182772" w:rsidRDefault="00182772" w:rsidP="00507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ПОДПРОГРАММЫ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Реализация подпрограммы окажет благоприятное воздействие на экономические процессы в поселении и позволит достичь следующих плановых показателей: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Социальный эффект от реализации подпрограммы будет выражен в качественном улучшении жизни жителей </w:t>
      </w:r>
      <w:r w:rsidR="00805BB9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182772">
        <w:rPr>
          <w:rFonts w:ascii="Times New Roman" w:eastAsia="Times New Roman" w:hAnsi="Times New Roman" w:cs="Times New Roman"/>
          <w:sz w:val="28"/>
          <w:szCs w:val="28"/>
        </w:rPr>
        <w:t xml:space="preserve"> сельсовета: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укреплении физического здоровья населения;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признании ценностей здорового образа жизни и обеспечении занятости детей и подростков во внеурочное время;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активном противодействии вредным привычкам (наркомании, курению, алкоголизму), а также асоциальному поведению (хулиганству и т.д.);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воспитание патриотических чувств подрастающего поколения, основанных на чувстве гордости за "свою" команду - школы, двора, улицы;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создании условий для профессиональной самореализации в спортивной деятельности;</w:t>
      </w:r>
    </w:p>
    <w:p w:rsidR="00182772" w:rsidRPr="00182772" w:rsidRDefault="00182772" w:rsidP="00182772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- организации здорового и активного досуга населения в выходные и праздничные дни.</w:t>
      </w:r>
    </w:p>
    <w:p w:rsidR="00182772" w:rsidRPr="00182772" w:rsidRDefault="00182772" w:rsidP="0018277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77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7FB7" w:rsidRDefault="00507FB7" w:rsidP="001827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«Повышение эффективности работы с молодежью, организация отдыха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и оздоровления детей, молодежи, развитие физической культуры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и спорта на территории </w:t>
      </w:r>
      <w:r w:rsidR="00805BB9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Обоянского района</w:t>
      </w:r>
    </w:p>
    <w:p w:rsidR="00182772" w:rsidRPr="00182772" w:rsidRDefault="00182772" w:rsidP="00507FB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color w:val="000000"/>
          <w:sz w:val="28"/>
        </w:rPr>
        <w:t>Курской области»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>Перечень мероприятий</w:t>
      </w:r>
    </w:p>
    <w:p w:rsidR="00182772" w:rsidRPr="00182772" w:rsidRDefault="00182772" w:rsidP="001827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</w:r>
      <w:r w:rsidR="00805BB9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182772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 Курской области»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"/>
        <w:gridCol w:w="1778"/>
        <w:gridCol w:w="1660"/>
        <w:gridCol w:w="1371"/>
        <w:gridCol w:w="620"/>
        <w:gridCol w:w="30"/>
        <w:gridCol w:w="482"/>
        <w:gridCol w:w="100"/>
        <w:gridCol w:w="709"/>
        <w:gridCol w:w="72"/>
        <w:gridCol w:w="478"/>
        <w:gridCol w:w="1732"/>
      </w:tblGrid>
      <w:tr w:rsidR="00182772" w:rsidRPr="00182772" w:rsidTr="00F07759">
        <w:trPr>
          <w:trHeight w:val="344"/>
        </w:trPr>
        <w:tc>
          <w:tcPr>
            <w:tcW w:w="3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исполнитель, соисполнители и участники реализации мероприятий</w:t>
            </w:r>
          </w:p>
        </w:tc>
        <w:tc>
          <w:tcPr>
            <w:tcW w:w="1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исполнения мероприятий</w:t>
            </w:r>
          </w:p>
        </w:tc>
        <w:tc>
          <w:tcPr>
            <w:tcW w:w="24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(тыс.руб.)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</w:tr>
      <w:tr w:rsidR="00182772" w:rsidRPr="00182772" w:rsidTr="00F07759">
        <w:trPr>
          <w:trHeight w:val="330"/>
        </w:trPr>
        <w:tc>
          <w:tcPr>
            <w:tcW w:w="3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7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32" w:type="dxa"/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1788" w:rsidRPr="00182772" w:rsidTr="00F07759">
        <w:trPr>
          <w:trHeight w:val="690"/>
        </w:trPr>
        <w:tc>
          <w:tcPr>
            <w:tcW w:w="3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F07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21 год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07759" w:rsidRDefault="000F1788" w:rsidP="00F07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0775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  <w:p w:rsidR="00182772" w:rsidRPr="00182772" w:rsidRDefault="00182772" w:rsidP="00F07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F07759" w:rsidP="00F077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0F17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82772"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732" w:type="dxa"/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2772" w:rsidRPr="00182772" w:rsidTr="00F07759">
        <w:trPr>
          <w:trHeight w:val="690"/>
        </w:trPr>
        <w:tc>
          <w:tcPr>
            <w:tcW w:w="938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Подпрограмма "Реализация муниципальной политики в сфере физической культуры и спорта"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территории </w:t>
            </w:r>
            <w:r w:rsidR="00805BB9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сельсовета Обоянского района Курской области»</w:t>
            </w:r>
          </w:p>
        </w:tc>
      </w:tr>
      <w:tr w:rsidR="000F1788" w:rsidRPr="00182772" w:rsidTr="00F07759"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Проведение спортивных мероприятий в 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color w:val="000000"/>
                <w:sz w:val="28"/>
              </w:rPr>
              <w:t>Усланском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сельсовете, создание спортивных секций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сельсовета,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ЦСДК», школы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F1788" w:rsidRPr="00182772" w:rsidTr="00F07759">
        <w:tc>
          <w:tcPr>
            <w:tcW w:w="353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Приобретение спортивного инвентаря и оборудования для занятия физической </w:t>
            </w: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культурой и спортом</w:t>
            </w:r>
          </w:p>
        </w:tc>
        <w:tc>
          <w:tcPr>
            <w:tcW w:w="166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37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650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F1788" w:rsidRPr="00182772" w:rsidTr="00F07759">
        <w:tc>
          <w:tcPr>
            <w:tcW w:w="353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Содержание инструктора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 спорту</w:t>
            </w:r>
          </w:p>
        </w:tc>
        <w:tc>
          <w:tcPr>
            <w:tcW w:w="166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37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82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881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7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</w:tr>
      <w:tr w:rsidR="000F1788" w:rsidRPr="00182772" w:rsidTr="00F07759">
        <w:tc>
          <w:tcPr>
            <w:tcW w:w="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спортивных команд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на выступлениях на районных соревнованиях</w:t>
            </w:r>
          </w:p>
        </w:tc>
        <w:tc>
          <w:tcPr>
            <w:tcW w:w="1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0F1788" w:rsidRPr="00182772" w:rsidTr="00F07759">
        <w:tc>
          <w:tcPr>
            <w:tcW w:w="353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спортивной базы по месту жительства населения (спортивные сооружения, игровые площадки, зоны отдыха)</w:t>
            </w:r>
          </w:p>
        </w:tc>
        <w:tc>
          <w:tcPr>
            <w:tcW w:w="166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37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650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</w:tr>
      <w:tr w:rsidR="000F1788" w:rsidRPr="00182772" w:rsidTr="00F07759">
        <w:tc>
          <w:tcPr>
            <w:tcW w:w="353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color w:val="000000"/>
                <w:sz w:val="28"/>
              </w:rPr>
              <w:t>Издание плакатов, листовок физкультурно-оздоровительной направленности</w:t>
            </w:r>
          </w:p>
        </w:tc>
        <w:tc>
          <w:tcPr>
            <w:tcW w:w="166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805BB9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ЦСДК», школы</w:t>
            </w:r>
          </w:p>
        </w:tc>
        <w:tc>
          <w:tcPr>
            <w:tcW w:w="137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650" w:type="dxa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</w:tr>
      <w:tr w:rsidR="000F1788" w:rsidRPr="00182772" w:rsidTr="00F07759">
        <w:tc>
          <w:tcPr>
            <w:tcW w:w="51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ИТОГО :</w:t>
            </w:r>
          </w:p>
        </w:tc>
        <w:tc>
          <w:tcPr>
            <w:tcW w:w="6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8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0F1788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182772" w:rsidP="001827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77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1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82772" w:rsidRPr="00182772" w:rsidRDefault="00182772" w:rsidP="0018277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</w:tbl>
    <w:p w:rsidR="00E86BE4" w:rsidRDefault="00E86BE4"/>
    <w:sectPr w:rsidR="00E86BE4" w:rsidSect="00D9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182772"/>
    <w:rsid w:val="000B02BE"/>
    <w:rsid w:val="000F1788"/>
    <w:rsid w:val="00182772"/>
    <w:rsid w:val="00323590"/>
    <w:rsid w:val="003B1FB7"/>
    <w:rsid w:val="00507FB7"/>
    <w:rsid w:val="00543EE7"/>
    <w:rsid w:val="005E1A5C"/>
    <w:rsid w:val="00674E55"/>
    <w:rsid w:val="006A7E92"/>
    <w:rsid w:val="007119F5"/>
    <w:rsid w:val="007E531B"/>
    <w:rsid w:val="00805BB9"/>
    <w:rsid w:val="008A185B"/>
    <w:rsid w:val="00A425CF"/>
    <w:rsid w:val="00A64FFB"/>
    <w:rsid w:val="00C15265"/>
    <w:rsid w:val="00C54998"/>
    <w:rsid w:val="00C8216F"/>
    <w:rsid w:val="00D91777"/>
    <w:rsid w:val="00E86BE4"/>
    <w:rsid w:val="00F0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182772"/>
  </w:style>
  <w:style w:type="character" w:customStyle="1" w:styleId="s2">
    <w:name w:val="s2"/>
    <w:basedOn w:val="a0"/>
    <w:rsid w:val="00182772"/>
  </w:style>
  <w:style w:type="paragraph" w:customStyle="1" w:styleId="p3">
    <w:name w:val="p3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182772"/>
  </w:style>
  <w:style w:type="character" w:customStyle="1" w:styleId="s4">
    <w:name w:val="s4"/>
    <w:basedOn w:val="a0"/>
    <w:rsid w:val="00182772"/>
  </w:style>
  <w:style w:type="paragraph" w:customStyle="1" w:styleId="p5">
    <w:name w:val="p5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1827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0923">
          <w:marLeft w:val="1276"/>
          <w:marRight w:val="1133"/>
          <w:marTop w:val="1133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1094">
          <w:marLeft w:val="1133"/>
          <w:marRight w:val="1133"/>
          <w:marTop w:val="850"/>
          <w:marBottom w:val="17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3104</Words>
  <Characters>17696</Characters>
  <Application>Microsoft Office Word</Application>
  <DocSecurity>0</DocSecurity>
  <Lines>147</Lines>
  <Paragraphs>41</Paragraphs>
  <ScaleCrop>false</ScaleCrop>
  <Company/>
  <LinksUpToDate>false</LinksUpToDate>
  <CharactersWithSpaces>20759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2018-08-08T08:13:00Z</cp:lastPrinted>
  <dcterms:created xsi:type="dcterms:W3CDTF">2017-11-09T11:51:00Z</dcterms:created>
  <dcterms:modified xsi:type="dcterms:W3CDTF">2021-01-25T07:11:00Z</dcterms:modified>
</cp:coreProperties>
</file>