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98" w:rsidRDefault="00AE3D98" w:rsidP="00AE3D98">
      <w:pPr>
        <w:rPr>
          <w:b/>
          <w:sz w:val="27"/>
          <w:szCs w:val="27"/>
        </w:rPr>
      </w:pPr>
    </w:p>
    <w:p w:rsidR="00AE3D98" w:rsidRDefault="00AE3D98" w:rsidP="00AE3D98">
      <w:pPr>
        <w:jc w:val="center"/>
        <w:rPr>
          <w:b/>
          <w:sz w:val="27"/>
          <w:szCs w:val="27"/>
        </w:rPr>
      </w:pPr>
    </w:p>
    <w:p w:rsidR="00AE3D98" w:rsidRDefault="00AE3D98" w:rsidP="00AE3D9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Фонда пенсионного и социального страхования РФ</w:t>
      </w:r>
    </w:p>
    <w:p w:rsidR="00AE3D98" w:rsidRDefault="00AE3D98" w:rsidP="00AE3D9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 Курской области</w:t>
      </w:r>
    </w:p>
    <w:p w:rsidR="00AE3D98" w:rsidRDefault="00AE3D98" w:rsidP="00AE3D98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AE3D98" w:rsidRDefault="00AE3D98" w:rsidP="00AE3D98">
      <w:pPr>
        <w:jc w:val="center"/>
        <w:rPr>
          <w:b/>
          <w:sz w:val="24"/>
          <w:szCs w:val="24"/>
        </w:rPr>
      </w:pPr>
      <w:r>
        <w:rPr>
          <w:b/>
        </w:rPr>
        <w:t xml:space="preserve">           305000 г. Курск,                                                                 телефон: (4712) 51–20–05 </w:t>
      </w:r>
      <w:proofErr w:type="spellStart"/>
      <w:r>
        <w:rPr>
          <w:b/>
        </w:rPr>
        <w:t>доб</w:t>
      </w:r>
      <w:proofErr w:type="spellEnd"/>
      <w:r>
        <w:rPr>
          <w:b/>
        </w:rPr>
        <w:t>. 1201</w:t>
      </w:r>
    </w:p>
    <w:p w:rsidR="00AE3D98" w:rsidRPr="00AE3D98" w:rsidRDefault="00AE3D98" w:rsidP="00AE3D98">
      <w:pPr>
        <w:rPr>
          <w:b/>
        </w:rPr>
      </w:pPr>
      <w:r>
        <w:rPr>
          <w:b/>
        </w:rPr>
        <w:t xml:space="preserve">             ул. К.Зеленко, 5.                                                                Е-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4" w:history="1">
        <w:r>
          <w:rPr>
            <w:rStyle w:val="a3"/>
            <w:b/>
            <w:lang w:val="en-US"/>
          </w:rPr>
          <w:t>infosmi</w:t>
        </w:r>
        <w:r>
          <w:rPr>
            <w:rStyle w:val="a3"/>
            <w:b/>
          </w:rPr>
          <w:t>@056.</w:t>
        </w:r>
        <w:r>
          <w:rPr>
            <w:rStyle w:val="a3"/>
            <w:b/>
            <w:lang w:val="en-US"/>
          </w:rPr>
          <w:t>pfr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</w:p>
    <w:p w:rsidR="00AE3D98" w:rsidRDefault="00AE3D98" w:rsidP="00AE3D98">
      <w:pPr>
        <w:rPr>
          <w:sz w:val="26"/>
          <w:szCs w:val="26"/>
        </w:rPr>
      </w:pPr>
    </w:p>
    <w:p w:rsidR="00AE3D98" w:rsidRDefault="00AE3D98" w:rsidP="00AE3D98">
      <w:pPr>
        <w:pStyle w:val="msonormalbullet2gif"/>
        <w:spacing w:line="360" w:lineRule="auto"/>
        <w:jc w:val="center"/>
        <w:rPr>
          <w:b/>
          <w:bCs/>
          <w:sz w:val="20"/>
          <w:szCs w:val="20"/>
        </w:rPr>
      </w:pPr>
    </w:p>
    <w:p w:rsidR="00AE3D98" w:rsidRDefault="00AE3D98" w:rsidP="00AE3D98">
      <w:pPr>
        <w:pStyle w:val="msonormalbullet2gif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2023 года куряне, работающие по договору ГПХ, могут получать больничные и выплаты в связи с материнством</w:t>
      </w:r>
    </w:p>
    <w:p w:rsidR="00AE3D98" w:rsidRDefault="00AE3D98" w:rsidP="00AE3D98">
      <w:pPr>
        <w:jc w:val="both"/>
        <w:rPr>
          <w:sz w:val="28"/>
          <w:szCs w:val="28"/>
        </w:rPr>
      </w:pPr>
    </w:p>
    <w:p w:rsidR="00AE3D98" w:rsidRDefault="00AE3D98" w:rsidP="00AE3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2023 года жители Курской области, осуществляющие трудовую деятельность на основании заключенных договоров гражданско-правового характера (ГПХ), могут воспользоваться новым законным правом – получить пособия по временной нетрудоспособности (больничные) и в связи с материнством. </w:t>
      </w:r>
    </w:p>
    <w:p w:rsidR="00AE3D98" w:rsidRDefault="00AE3D98" w:rsidP="00AE3D98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>
        <w:rPr>
          <w:b/>
          <w:i/>
          <w:iCs/>
          <w:sz w:val="28"/>
          <w:szCs w:val="28"/>
        </w:rPr>
        <w:t>Данное право возникнет в случае, если в 2022 году сумма страховых взносов с выплат в пользу работника в рамках трудовых отношений составила в совокупном размере не менее 4 833,72 рублей»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- пояснила управляющий ОСФР по Курской области Жанна </w:t>
      </w:r>
      <w:proofErr w:type="spellStart"/>
      <w:r>
        <w:rPr>
          <w:sz w:val="28"/>
          <w:szCs w:val="28"/>
        </w:rPr>
        <w:t>Демьяненко</w:t>
      </w:r>
      <w:proofErr w:type="spellEnd"/>
      <w:r>
        <w:rPr>
          <w:sz w:val="28"/>
          <w:szCs w:val="28"/>
        </w:rPr>
        <w:t>.</w:t>
      </w:r>
    </w:p>
    <w:p w:rsidR="00AE3D98" w:rsidRDefault="00AE3D98" w:rsidP="00AE3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наступлении страхового случая такой работник может обратиться в медицинскую организацию, оформить листок нетрудоспособности и сообщить об этом работодателю. После закрытия листка нетрудоспособности работодатель в течение трех рабочих дней обязан передать в Фонд сведения, необходимые для назначения и выплаты пособия. </w:t>
      </w:r>
    </w:p>
    <w:p w:rsidR="00AE3D98" w:rsidRDefault="00AE3D98" w:rsidP="00AE3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СФР назначает и выплачивает пособие по временной нетрудоспособности в срок, не превышающий 10 рабочих дней со дня предоставления сведений. </w:t>
      </w:r>
    </w:p>
    <w:p w:rsidR="00AE3D98" w:rsidRDefault="00AE3D98" w:rsidP="00AE3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Обращаем внимание, что с 1 января 2023 года застрахованными считаются лица, с которыми страхователь заключил договор: </w:t>
      </w:r>
    </w:p>
    <w:p w:rsidR="00AE3D98" w:rsidRDefault="00AE3D98" w:rsidP="00AE3D98">
      <w:pPr>
        <w:rPr>
          <w:sz w:val="28"/>
          <w:szCs w:val="28"/>
        </w:rPr>
      </w:pPr>
      <w:r>
        <w:rPr>
          <w:sz w:val="28"/>
          <w:szCs w:val="28"/>
        </w:rPr>
        <w:t xml:space="preserve">- на выполнение работ и (или) оказание услуг, </w:t>
      </w:r>
      <w:r>
        <w:rPr>
          <w:sz w:val="28"/>
          <w:szCs w:val="28"/>
        </w:rPr>
        <w:br/>
        <w:t xml:space="preserve">- договор авторского заказа, </w:t>
      </w:r>
      <w:r>
        <w:rPr>
          <w:sz w:val="28"/>
          <w:szCs w:val="28"/>
        </w:rPr>
        <w:br/>
        <w:t xml:space="preserve">- договор об отчуждении исключительного права на произведения науки, литературы, искусства (по которым автор произведения, получает выплаты и иные вознаграждения), </w:t>
      </w:r>
      <w:r>
        <w:rPr>
          <w:sz w:val="28"/>
          <w:szCs w:val="28"/>
        </w:rPr>
        <w:br/>
        <w:t xml:space="preserve">- издательский лицензионный договор, </w:t>
      </w:r>
      <w:r>
        <w:rPr>
          <w:sz w:val="28"/>
          <w:szCs w:val="28"/>
        </w:rPr>
        <w:br/>
        <w:t>-лицензионный договор о предоставлении права использования произведения науки, литературы, искусства.</w:t>
      </w:r>
    </w:p>
    <w:p w:rsidR="009C599D" w:rsidRDefault="009C599D"/>
    <w:sectPr w:rsidR="009C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3D98"/>
    <w:rsid w:val="009C599D"/>
    <w:rsid w:val="00AE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3D98"/>
    <w:rPr>
      <w:color w:val="0000FF"/>
      <w:u w:val="single"/>
    </w:rPr>
  </w:style>
  <w:style w:type="paragraph" w:customStyle="1" w:styleId="msonormalbullet2gif">
    <w:name w:val="msonormalbullet2.gif"/>
    <w:basedOn w:val="a"/>
    <w:rsid w:val="00AE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smi@056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2023-03-13T05:27:00Z</dcterms:created>
  <dcterms:modified xsi:type="dcterms:W3CDTF">2023-03-13T05:27:00Z</dcterms:modified>
</cp:coreProperties>
</file>