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7C" w:rsidRDefault="0062337C" w:rsidP="0062337C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2337C" w:rsidRDefault="0062337C" w:rsidP="0062337C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62337C" w:rsidRDefault="0062337C" w:rsidP="0062337C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2337C" w:rsidRDefault="0062337C" w:rsidP="0062337C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</w:p>
    <w:p w:rsidR="0062337C" w:rsidRDefault="0062337C" w:rsidP="0062337C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337C" w:rsidRDefault="0062337C" w:rsidP="0062337C">
      <w:pPr>
        <w:pStyle w:val="ConsNonformat"/>
        <w:jc w:val="center"/>
        <w:rPr>
          <w:rFonts w:ascii="Arial" w:hAnsi="Arial" w:cs="Arial"/>
          <w:b/>
          <w:sz w:val="32"/>
          <w:szCs w:val="32"/>
        </w:rPr>
      </w:pPr>
    </w:p>
    <w:p w:rsidR="0062337C" w:rsidRDefault="0062337C" w:rsidP="0062337C">
      <w:pPr>
        <w:pStyle w:val="ConsNonforma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08.11.2022г.                                          № 49</w:t>
      </w:r>
    </w:p>
    <w:p w:rsidR="0062337C" w:rsidRDefault="0062337C" w:rsidP="0062337C">
      <w:pPr>
        <w:pStyle w:val="ConsNonformat"/>
        <w:rPr>
          <w:rFonts w:ascii="Arial" w:hAnsi="Arial" w:cs="Arial"/>
          <w:b/>
          <w:sz w:val="28"/>
          <w:szCs w:val="28"/>
        </w:rPr>
      </w:pPr>
    </w:p>
    <w:p w:rsidR="0062337C" w:rsidRDefault="0062337C" w:rsidP="0062337C">
      <w:pPr>
        <w:shd w:val="clear" w:color="auto" w:fill="FFFFFF"/>
        <w:ind w:right="8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Методики прогнозирования налоговых и неналоговых  доходов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бюджета Усланского сельсовета Обоянского района Курской области </w:t>
      </w:r>
      <w:r>
        <w:rPr>
          <w:rFonts w:ascii="Arial" w:hAnsi="Arial" w:cs="Arial"/>
          <w:b/>
          <w:bCs/>
          <w:sz w:val="28"/>
          <w:szCs w:val="28"/>
        </w:rPr>
        <w:t xml:space="preserve">на 2023 год </w:t>
      </w:r>
      <w:r>
        <w:rPr>
          <w:rFonts w:ascii="Arial" w:hAnsi="Arial" w:cs="Arial"/>
          <w:b/>
          <w:sz w:val="28"/>
          <w:szCs w:val="28"/>
        </w:rPr>
        <w:t>и на плановый период 2024 и 2025 годов</w:t>
      </w:r>
    </w:p>
    <w:p w:rsidR="0062337C" w:rsidRDefault="0062337C" w:rsidP="0062337C">
      <w:pPr>
        <w:pStyle w:val="ConsNonformat"/>
        <w:ind w:right="-1"/>
        <w:jc w:val="center"/>
        <w:rPr>
          <w:rFonts w:ascii="Times New Roman" w:hAnsi="Times New Roman" w:cs="Times New Roman"/>
          <w:bCs/>
          <w:color w:val="000000"/>
          <w:spacing w:val="-9"/>
        </w:rPr>
      </w:pPr>
    </w:p>
    <w:p w:rsidR="0062337C" w:rsidRDefault="0062337C" w:rsidP="0062337C">
      <w:pPr>
        <w:pStyle w:val="1"/>
        <w:jc w:val="both"/>
        <w:rPr>
          <w:rFonts w:ascii="Arial" w:eastAsiaTheme="minorEastAsia" w:hAnsi="Arial" w:cs="Arial"/>
        </w:rPr>
      </w:pPr>
      <w:r>
        <w:rPr>
          <w:rFonts w:ascii="Times New Roman" w:eastAsiaTheme="minorEastAsia" w:hAnsi="Times New Roman"/>
          <w:bCs w:val="0"/>
          <w:color w:val="000000"/>
          <w:spacing w:val="-9"/>
          <w:sz w:val="28"/>
          <w:szCs w:val="28"/>
        </w:rPr>
        <w:tab/>
      </w:r>
      <w:r>
        <w:rPr>
          <w:rFonts w:ascii="Arial" w:eastAsiaTheme="minorEastAsia" w:hAnsi="Arial" w:cs="Arial"/>
          <w:b w:val="0"/>
          <w:bCs w:val="0"/>
          <w:color w:val="000000"/>
          <w:spacing w:val="-9"/>
        </w:rPr>
        <w:t xml:space="preserve"> В соответствии</w:t>
      </w:r>
      <w:r>
        <w:rPr>
          <w:rFonts w:ascii="Arial" w:eastAsiaTheme="minorEastAsia" w:hAnsi="Arial" w:cs="Arial"/>
          <w:bCs w:val="0"/>
          <w:color w:val="000000"/>
          <w:spacing w:val="-9"/>
        </w:rPr>
        <w:t xml:space="preserve"> </w:t>
      </w:r>
      <w:hyperlink r:id="rId4" w:history="1">
        <w:r>
          <w:rPr>
            <w:rStyle w:val="a3"/>
            <w:rFonts w:ascii="Arial" w:eastAsiaTheme="minorEastAsia" w:hAnsi="Arial" w:cs="Arial"/>
            <w:b/>
            <w:bCs w:val="0"/>
            <w:color w:val="000000"/>
          </w:rPr>
          <w:t>Приказ Комитета финансов Курской области от 18 августа 2022 г. N 107н "Об утверждении методики прогнозирования налоговых и неналоговых доходов областного бюджета и местных бюджетов для построения межбюджетных отношений между областным бюджетом и бюджетами муниципальных образований на 2023 - 2025 годы"</w:t>
        </w:r>
      </w:hyperlink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b w:val="0"/>
        </w:rPr>
        <w:t>Администрация  Усланского  сельсовета  Обоянского  района  Курской  области</w:t>
      </w:r>
      <w:r>
        <w:rPr>
          <w:rFonts w:ascii="Arial" w:eastAsiaTheme="minorEastAsia" w:hAnsi="Arial" w:cs="Arial"/>
        </w:rPr>
        <w:t xml:space="preserve">  ПОСТАНОВЛЯЕТ:</w:t>
      </w:r>
    </w:p>
    <w:p w:rsidR="0062337C" w:rsidRDefault="0062337C" w:rsidP="0062337C">
      <w:pPr>
        <w:shd w:val="clear" w:color="auto" w:fill="FFFFFF"/>
        <w:ind w:right="-1"/>
        <w:rPr>
          <w:rFonts w:ascii="Arial" w:hAnsi="Arial" w:cs="Arial"/>
        </w:rPr>
      </w:pPr>
    </w:p>
    <w:p w:rsidR="0062337C" w:rsidRDefault="0062337C" w:rsidP="0062337C">
      <w:pPr>
        <w:shd w:val="clear" w:color="auto" w:fill="FFFFFF"/>
        <w:ind w:right="-1" w:firstLine="627"/>
        <w:rPr>
          <w:rFonts w:ascii="Arial" w:hAnsi="Arial" w:cs="Arial"/>
          <w:bCs/>
          <w:color w:val="000000"/>
          <w:spacing w:val="-9"/>
        </w:rPr>
      </w:pPr>
      <w:r>
        <w:rPr>
          <w:rFonts w:ascii="Arial" w:hAnsi="Arial" w:cs="Arial"/>
          <w:bCs/>
          <w:color w:val="000000"/>
          <w:spacing w:val="-9"/>
        </w:rPr>
        <w:t xml:space="preserve"> 1. Утвердить Методику прогнозирования налоговых и  неналоговых доходов бюджета Усланского сельсовета Обоянского района Курской области на 2023 год </w:t>
      </w:r>
      <w:r>
        <w:rPr>
          <w:rFonts w:ascii="Arial" w:hAnsi="Arial" w:cs="Arial"/>
        </w:rPr>
        <w:t>и на плановый период 2024 и 2025 годов</w:t>
      </w:r>
      <w:r>
        <w:rPr>
          <w:rFonts w:ascii="Arial" w:hAnsi="Arial" w:cs="Arial"/>
          <w:bCs/>
          <w:color w:val="000000"/>
          <w:spacing w:val="-9"/>
        </w:rPr>
        <w:t xml:space="preserve"> (прилагается).</w:t>
      </w:r>
    </w:p>
    <w:p w:rsidR="0062337C" w:rsidRDefault="0062337C" w:rsidP="0062337C">
      <w:pPr>
        <w:shd w:val="clear" w:color="auto" w:fill="FFFFFF"/>
        <w:ind w:right="-1"/>
        <w:rPr>
          <w:rFonts w:ascii="Arial" w:hAnsi="Arial" w:cs="Arial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  <w:r>
        <w:rPr>
          <w:rFonts w:ascii="Arial" w:hAnsi="Arial" w:cs="Arial"/>
          <w:bCs/>
          <w:color w:val="000000"/>
          <w:spacing w:val="-9"/>
        </w:rPr>
        <w:t xml:space="preserve"> 2. Контроль за исполнением настоящего постановления оставляю за собой.</w:t>
      </w: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  <w:r>
        <w:rPr>
          <w:rFonts w:ascii="Arial" w:hAnsi="Arial" w:cs="Arial"/>
          <w:bCs/>
          <w:color w:val="000000"/>
          <w:spacing w:val="-9"/>
        </w:rPr>
        <w:t xml:space="preserve">    3. Постановление вступает в силу со дня его подписания.</w:t>
      </w: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 w:firstLine="627"/>
        <w:rPr>
          <w:rFonts w:ascii="Arial" w:hAnsi="Arial" w:cs="Arial"/>
          <w:bCs/>
          <w:color w:val="000000"/>
          <w:spacing w:val="-9"/>
        </w:rPr>
      </w:pPr>
    </w:p>
    <w:p w:rsidR="0062337C" w:rsidRDefault="0062337C" w:rsidP="0062337C">
      <w:pPr>
        <w:shd w:val="clear" w:color="auto" w:fill="FFFFFF"/>
        <w:ind w:right="142"/>
        <w:rPr>
          <w:rFonts w:ascii="Arial" w:hAnsi="Arial" w:cs="Arial"/>
          <w:bCs/>
          <w:color w:val="000000"/>
          <w:spacing w:val="-9"/>
        </w:rPr>
      </w:pPr>
      <w:r>
        <w:rPr>
          <w:rFonts w:ascii="Arial" w:hAnsi="Arial" w:cs="Arial"/>
          <w:bCs/>
          <w:color w:val="000000"/>
          <w:spacing w:val="-9"/>
        </w:rPr>
        <w:t xml:space="preserve"> Глава Усланского сельсовета</w:t>
      </w:r>
      <w:r>
        <w:rPr>
          <w:rFonts w:ascii="Arial" w:hAnsi="Arial" w:cs="Arial"/>
          <w:bCs/>
          <w:color w:val="000000"/>
          <w:spacing w:val="-9"/>
        </w:rPr>
        <w:tab/>
      </w:r>
      <w:r>
        <w:rPr>
          <w:rFonts w:ascii="Arial" w:hAnsi="Arial" w:cs="Arial"/>
          <w:bCs/>
          <w:color w:val="000000"/>
          <w:spacing w:val="-9"/>
        </w:rPr>
        <w:tab/>
        <w:t xml:space="preserve">                       </w:t>
      </w:r>
      <w:proofErr w:type="spellStart"/>
      <w:r>
        <w:rPr>
          <w:rFonts w:ascii="Arial" w:hAnsi="Arial" w:cs="Arial"/>
          <w:bCs/>
          <w:color w:val="000000"/>
          <w:spacing w:val="-9"/>
        </w:rPr>
        <w:t>Е.В.Великодских</w:t>
      </w:r>
      <w:proofErr w:type="spellEnd"/>
    </w:p>
    <w:p w:rsidR="00A933B8" w:rsidRDefault="00A933B8"/>
    <w:sectPr w:rsidR="00A9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37C"/>
    <w:rsid w:val="0062337C"/>
    <w:rsid w:val="00A9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33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37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ConsNonformat">
    <w:name w:val="ConsNonformat"/>
    <w:rsid w:val="00623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2337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51691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2023-03-16T11:20:00Z</dcterms:created>
  <dcterms:modified xsi:type="dcterms:W3CDTF">2023-03-16T11:20:00Z</dcterms:modified>
</cp:coreProperties>
</file>