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9327B2">
        <w:rPr>
          <w:rStyle w:val="fontstyle01"/>
          <w:rFonts w:ascii="Times New Roman" w:hAnsi="Times New Roman" w:cs="Times New Roman"/>
          <w:b/>
          <w:sz w:val="27"/>
          <w:szCs w:val="27"/>
        </w:rPr>
        <w:t xml:space="preserve">Ознакомиться с предварительными результатами государственной кадастровой оценки, проведенной </w:t>
      </w:r>
      <w:r w:rsidRPr="009327B2">
        <w:rPr>
          <w:rFonts w:ascii="Times New Roman" w:hAnsi="Times New Roman" w:cs="Times New Roman"/>
          <w:b/>
          <w:sz w:val="27"/>
          <w:szCs w:val="27"/>
        </w:rPr>
        <w:t xml:space="preserve">в 2023 году на территории Курской области </w:t>
      </w:r>
      <w:r w:rsidRPr="009327B2">
        <w:rPr>
          <w:rStyle w:val="fontstyle01"/>
          <w:rFonts w:ascii="Times New Roman" w:hAnsi="Times New Roman" w:cs="Times New Roman"/>
          <w:b/>
          <w:sz w:val="27"/>
          <w:szCs w:val="27"/>
        </w:rPr>
        <w:t>можно в «Фонде данных государственной кадастровой оценки»</w:t>
      </w:r>
    </w:p>
    <w:bookmarkEnd w:id="0"/>
    <w:p w:rsidR="009327B2" w:rsidRPr="009327B2" w:rsidRDefault="009327B2" w:rsidP="009327B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 xml:space="preserve">Опубликован проект отчета об итогах государственной кадастровой оценки в 2023 году на территории Курской области </w:t>
      </w:r>
    </w:p>
    <w:p w:rsidR="009327B2" w:rsidRPr="009327B2" w:rsidRDefault="009327B2" w:rsidP="009327B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 xml:space="preserve">В 2023 году на территории Курской области проводится государственная кадастровая оценка (ГКО) всех зданий, помещений, сооружений, объектов незавершенного строительства, </w:t>
      </w:r>
      <w:proofErr w:type="spellStart"/>
      <w:r w:rsidRPr="009327B2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Pr="009327B2">
        <w:rPr>
          <w:rFonts w:ascii="Times New Roman" w:hAnsi="Times New Roman" w:cs="Times New Roman"/>
          <w:sz w:val="27"/>
          <w:szCs w:val="27"/>
        </w:rPr>
        <w:t xml:space="preserve">-мест объектов капитального строительства, учтенных в Едином государственном реестре недвижимости. </w:t>
      </w:r>
    </w:p>
    <w:p w:rsidR="009327B2" w:rsidRPr="009327B2" w:rsidRDefault="009327B2" w:rsidP="009327B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>Результаты ГКО будут применяться с 1 января 2024 года, в том числе и при расчёте налогов. Всего подлежит оценке более 878 тысяч объектов недвижимости.</w:t>
      </w: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 xml:space="preserve">Определение кадастровой стоимости на территории Курской области осуществляет областное бюджетное учреждение «Центр государственной кадастровой оценки Курской области» (Бюджетное учреждение)                    (305018, Курская область, г. Курск, проезд Элеваторный, д. 14а, тел: 8(4712) 44-65-06, официальный сайт: </w:t>
      </w:r>
      <w:hyperlink r:id="rId5" w:history="1">
        <w:r w:rsidRPr="009327B2">
          <w:rPr>
            <w:rStyle w:val="aa"/>
            <w:rFonts w:ascii="Times New Roman" w:hAnsi="Times New Roman" w:cs="Times New Roman"/>
            <w:sz w:val="27"/>
            <w:szCs w:val="27"/>
          </w:rPr>
          <w:t>https://кадастркурск.рф</w:t>
        </w:r>
      </w:hyperlink>
      <w:r w:rsidRPr="009327B2">
        <w:rPr>
          <w:rFonts w:ascii="Times New Roman" w:hAnsi="Times New Roman" w:cs="Times New Roman"/>
          <w:sz w:val="27"/>
          <w:szCs w:val="27"/>
        </w:rPr>
        <w:t>).</w:t>
      </w: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 xml:space="preserve">В настоящий момент подготовлен и опубликован проект отчета об итогах ГКО, с которым можно ознакомиться на официальном сайте </w:t>
      </w:r>
      <w:proofErr w:type="spellStart"/>
      <w:r w:rsidRPr="009327B2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327B2">
        <w:rPr>
          <w:rFonts w:ascii="Times New Roman" w:hAnsi="Times New Roman" w:cs="Times New Roman"/>
          <w:sz w:val="27"/>
          <w:szCs w:val="27"/>
        </w:rPr>
        <w:t xml:space="preserve"> в разделе «Фонд данных государственной кадастровой оценки».</w:t>
      </w:r>
    </w:p>
    <w:p w:rsidR="009327B2" w:rsidRPr="009327B2" w:rsidRDefault="009327B2" w:rsidP="009327B2">
      <w:pPr>
        <w:pStyle w:val="a9"/>
        <w:ind w:firstLine="708"/>
        <w:jc w:val="both"/>
        <w:rPr>
          <w:rStyle w:val="aa"/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>Дополнительно информируем, что проект отчета об итогах ГКО и предварительные результаты определения кадастровой стоимости также размещены на официальном сайте Бюджетного учреждения (</w:t>
      </w:r>
      <w:hyperlink r:id="rId6" w:history="1">
        <w:r w:rsidRPr="009327B2">
          <w:rPr>
            <w:rStyle w:val="aa"/>
            <w:rFonts w:ascii="Times New Roman" w:hAnsi="Times New Roman" w:cs="Times New Roman"/>
            <w:sz w:val="27"/>
            <w:szCs w:val="27"/>
          </w:rPr>
          <w:t>https://кадастркурск.рф</w:t>
        </w:r>
      </w:hyperlink>
      <w:r w:rsidRPr="009327B2">
        <w:rPr>
          <w:rStyle w:val="aa"/>
          <w:rFonts w:ascii="Times New Roman" w:hAnsi="Times New Roman" w:cs="Times New Roman"/>
          <w:sz w:val="27"/>
          <w:szCs w:val="27"/>
        </w:rPr>
        <w:t>).</w:t>
      </w: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 xml:space="preserve">При наличии замечаний к проекту отчета, связанных с определением кадастровой стоимости, любое лицо вправе направить их в Бюджетное учреждение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</w:t>
      </w: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>По результатам рассмотрения замечаний к проекту отчета Бюджетное учреждение принимает решение об учете замечания к проекту отчета и пересчете кадастровой стоимости объекта недвижимости, или обоснованный отказа в их учете.</w:t>
      </w: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>Дата окончания приема замечаний к проекту отчета – 21.10.2023.</w:t>
      </w:r>
    </w:p>
    <w:p w:rsidR="00625E2C" w:rsidRPr="00E32592" w:rsidRDefault="00625E2C" w:rsidP="009327B2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sectPr w:rsidR="00625E2C" w:rsidRPr="00E32592" w:rsidSect="00E325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125B5"/>
    <w:rsid w:val="00221C65"/>
    <w:rsid w:val="0025460D"/>
    <w:rsid w:val="002A1092"/>
    <w:rsid w:val="00307793"/>
    <w:rsid w:val="00326A9F"/>
    <w:rsid w:val="0045675A"/>
    <w:rsid w:val="004828E4"/>
    <w:rsid w:val="004C0691"/>
    <w:rsid w:val="00527421"/>
    <w:rsid w:val="005A3D4C"/>
    <w:rsid w:val="005B5422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94A1F"/>
    <w:rsid w:val="008A4FB8"/>
    <w:rsid w:val="008F0243"/>
    <w:rsid w:val="008F3AC1"/>
    <w:rsid w:val="00900CA6"/>
    <w:rsid w:val="009229ED"/>
    <w:rsid w:val="00922E1B"/>
    <w:rsid w:val="00925D01"/>
    <w:rsid w:val="009327B2"/>
    <w:rsid w:val="00951A15"/>
    <w:rsid w:val="009810CF"/>
    <w:rsid w:val="009909EE"/>
    <w:rsid w:val="009C5DEE"/>
    <w:rsid w:val="009E5191"/>
    <w:rsid w:val="00A94C4E"/>
    <w:rsid w:val="00AA0C06"/>
    <w:rsid w:val="00AA60BD"/>
    <w:rsid w:val="00AC0FC5"/>
    <w:rsid w:val="00AE1B09"/>
    <w:rsid w:val="00AE3D30"/>
    <w:rsid w:val="00BC57B4"/>
    <w:rsid w:val="00C03232"/>
    <w:rsid w:val="00C2786A"/>
    <w:rsid w:val="00C4573C"/>
    <w:rsid w:val="00C8027E"/>
    <w:rsid w:val="00C93164"/>
    <w:rsid w:val="00CF611C"/>
    <w:rsid w:val="00D537E8"/>
    <w:rsid w:val="00D55EF4"/>
    <w:rsid w:val="00D56587"/>
    <w:rsid w:val="00D97741"/>
    <w:rsid w:val="00DA32BB"/>
    <w:rsid w:val="00DA4969"/>
    <w:rsid w:val="00E17C8D"/>
    <w:rsid w:val="00E32592"/>
    <w:rsid w:val="00E46A5B"/>
    <w:rsid w:val="00E73FF7"/>
    <w:rsid w:val="00E77DC6"/>
    <w:rsid w:val="00E80600"/>
    <w:rsid w:val="00ED2097"/>
    <w:rsid w:val="00EE75D4"/>
    <w:rsid w:val="00F37ACA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7E47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styleId="aa">
    <w:name w:val="Hyperlink"/>
    <w:basedOn w:val="a0"/>
    <w:unhideWhenUsed/>
    <w:rsid w:val="009327B2"/>
    <w:rPr>
      <w:color w:val="0000FF"/>
      <w:u w:val="single"/>
    </w:rPr>
  </w:style>
  <w:style w:type="character" w:customStyle="1" w:styleId="fontstyle01">
    <w:name w:val="fontstyle01"/>
    <w:basedOn w:val="a0"/>
    <w:rsid w:val="009327B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2;&#1072;&#1076;&#1072;&#1089;&#1090;&#1088;&#1082;&#1091;&#1088;&#1089;&#1082;.&#1088;&#1092;" TargetMode="External"/><Relationship Id="rId5" Type="http://schemas.openxmlformats.org/officeDocument/2006/relationships/hyperlink" Target="https://&#1082;&#1072;&#1076;&#1072;&#1089;&#1090;&#1088;&#1082;&#1091;&#1088;&#1089;&#108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Парфенова Алина Игоревна</cp:lastModifiedBy>
  <cp:revision>17</cp:revision>
  <cp:lastPrinted>2023-10-02T07:32:00Z</cp:lastPrinted>
  <dcterms:created xsi:type="dcterms:W3CDTF">2023-07-19T14:00:00Z</dcterms:created>
  <dcterms:modified xsi:type="dcterms:W3CDTF">2023-10-04T14:22:00Z</dcterms:modified>
</cp:coreProperties>
</file>